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20" w:lineRule="exact"/>
        <w:ind w:right="0" w:rightChars="0" w:firstLine="640"/>
        <w:outlineLvl w:val="9"/>
        <w:rPr>
          <w:rFonts w:hint="eastAsia"/>
          <w:color w:val="auto"/>
          <w:lang w:eastAsia="zh-CN"/>
        </w:rPr>
      </w:pPr>
      <w:r>
        <w:rPr>
          <w:rFonts w:hint="eastAsia"/>
          <w:color w:val="auto"/>
        </w:rPr>
        <w:t>附件</w:t>
      </w:r>
      <w:r>
        <w:rPr>
          <w:rFonts w:hint="eastAsia"/>
          <w:color w:val="auto"/>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420" w:lineRule="exact"/>
        <w:ind w:right="0" w:rightChars="0"/>
        <w:outlineLvl w:val="9"/>
        <w:rPr>
          <w:rFonts w:hint="eastAsia"/>
          <w:color w:val="auto"/>
        </w:rPr>
      </w:pPr>
      <w:r>
        <w:rPr>
          <w:rFonts w:hint="eastAsia"/>
          <w:color w:val="auto"/>
        </w:rPr>
        <w:t>　　</w:t>
      </w:r>
      <w:r>
        <w:rPr>
          <w:rFonts w:hint="eastAsia"/>
          <w:color w:val="auto"/>
          <w:lang w:eastAsia="zh-CN"/>
        </w:rPr>
        <w:t>福州</w:t>
      </w:r>
      <w:r>
        <w:rPr>
          <w:rFonts w:hint="eastAsia"/>
          <w:color w:val="auto"/>
        </w:rPr>
        <w:t>市工伤预防联席会议成员名单</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420" w:lineRule="exact"/>
        <w:ind w:leftChars="200" w:right="0" w:rightChars="0"/>
        <w:jc w:val="left"/>
        <w:textAlignment w:val="baseline"/>
        <w:outlineLvl w:val="9"/>
        <w:rPr>
          <w:rFonts w:hint="eastAsia" w:ascii="仿宋_GB2312" w:hAnsi="仿宋_GB2312" w:eastAsia="仿宋_GB2312"/>
          <w:color w:val="auto"/>
          <w:sz w:val="32"/>
          <w:lang w:eastAsia="zh-CN"/>
        </w:rPr>
      </w:pPr>
      <w:r>
        <w:rPr>
          <w:rFonts w:hint="eastAsia" w:ascii="仿宋_GB2312" w:hAnsi="仿宋_GB2312"/>
          <w:color w:val="auto"/>
          <w:sz w:val="32"/>
          <w:lang w:eastAsia="zh-CN"/>
        </w:rPr>
        <w:t>召集人</w:t>
      </w:r>
      <w:r>
        <w:rPr>
          <w:rFonts w:hint="eastAsia" w:ascii="仿宋_GB2312" w:hAnsi="仿宋_GB2312" w:eastAsia="仿宋_GB2312"/>
          <w:color w:val="auto"/>
          <w:sz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420" w:lineRule="exact"/>
        <w:ind w:leftChars="200" w:right="0" w:rightChars="0"/>
        <w:jc w:val="left"/>
        <w:textAlignment w:val="baseline"/>
        <w:outlineLvl w:val="9"/>
        <w:rPr>
          <w:rFonts w:hint="eastAsia" w:ascii="仿宋_GB2312" w:hAnsi="仿宋_GB2312" w:eastAsia="仿宋_GB2312"/>
          <w:sz w:val="32"/>
          <w:lang w:eastAsia="zh-CN"/>
        </w:rPr>
      </w:pPr>
      <w:r>
        <w:rPr>
          <w:rFonts w:hint="eastAsia" w:ascii="仿宋_GB2312" w:hAnsi="仿宋_GB2312" w:eastAsia="仿宋_GB2312"/>
          <w:sz w:val="32"/>
          <w:lang w:eastAsia="zh-CN"/>
        </w:rPr>
        <w:t xml:space="preserve">熊玉平    </w:t>
      </w:r>
      <w:r>
        <w:rPr>
          <w:rFonts w:hint="eastAsia" w:ascii="仿宋_GB2312" w:hAnsi="仿宋_GB2312"/>
          <w:sz w:val="32"/>
          <w:lang w:eastAsia="zh-CN"/>
        </w:rPr>
        <w:t>市人社局二级调研员</w:t>
      </w:r>
      <w:r>
        <w:rPr>
          <w:rFonts w:hint="eastAsia" w:ascii="仿宋_GB2312" w:hAnsi="仿宋_GB2312" w:eastAsia="仿宋_GB2312"/>
          <w:sz w:val="32"/>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420" w:lineRule="exact"/>
        <w:ind w:leftChars="200" w:right="0" w:rightChars="0"/>
        <w:jc w:val="left"/>
        <w:textAlignment w:val="baseline"/>
        <w:outlineLvl w:val="9"/>
        <w:rPr>
          <w:rFonts w:hint="eastAsia" w:ascii="仿宋_GB2312" w:hAnsi="仿宋_GB2312" w:eastAsia="仿宋_GB2312"/>
          <w:color w:val="auto"/>
          <w:sz w:val="32"/>
          <w:lang w:eastAsia="zh-CN"/>
        </w:rPr>
      </w:pPr>
      <w:r>
        <w:rPr>
          <w:rFonts w:hint="eastAsia" w:ascii="仿宋_GB2312" w:hAnsi="仿宋_GB2312" w:eastAsia="仿宋_GB2312"/>
          <w:color w:val="auto"/>
          <w:sz w:val="32"/>
          <w:lang w:eastAsia="zh-CN"/>
        </w:rPr>
        <w:t>成  员：</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420" w:lineRule="exact"/>
        <w:ind w:leftChars="200" w:right="0" w:rightChars="0"/>
        <w:jc w:val="left"/>
        <w:textAlignment w:val="baseline"/>
        <w:outlineLvl w:val="9"/>
        <w:rPr>
          <w:rFonts w:hint="eastAsia" w:ascii="仿宋_GB2312" w:hAnsi="仿宋_GB2312" w:eastAsia="仿宋_GB2312"/>
          <w:color w:val="FF0000"/>
          <w:sz w:val="32"/>
          <w:lang w:eastAsia="zh-CN"/>
        </w:rPr>
      </w:pPr>
      <w:r>
        <w:rPr>
          <w:rFonts w:hint="eastAsia" w:ascii="仿宋_GB2312" w:hAnsi="仿宋_GB2312"/>
          <w:color w:val="auto"/>
          <w:sz w:val="32"/>
          <w:lang w:eastAsia="zh-CN"/>
        </w:rPr>
        <w:t>陈中钬</w:t>
      </w:r>
      <w:r>
        <w:rPr>
          <w:rFonts w:hint="eastAsia" w:ascii="仿宋_GB2312" w:hAnsi="仿宋_GB2312"/>
          <w:color w:val="auto"/>
          <w:sz w:val="32"/>
          <w:lang w:val="en-US" w:eastAsia="zh-CN"/>
        </w:rPr>
        <w:t xml:space="preserve">  </w:t>
      </w:r>
      <w:r>
        <w:rPr>
          <w:rFonts w:hint="eastAsia" w:ascii="仿宋_GB2312" w:hAnsi="仿宋_GB2312"/>
          <w:color w:val="FF0000"/>
          <w:sz w:val="32"/>
          <w:lang w:val="en-US" w:eastAsia="zh-CN"/>
        </w:rPr>
        <w:t xml:space="preserve">  </w:t>
      </w:r>
      <w:r>
        <w:rPr>
          <w:rFonts w:hint="eastAsia" w:ascii="仿宋_GB2312" w:hAnsi="仿宋_GB2312"/>
          <w:sz w:val="32"/>
          <w:lang w:eastAsia="zh-CN"/>
        </w:rPr>
        <w:t>市人社局工伤保险处处长</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420" w:lineRule="exact"/>
        <w:ind w:leftChars="200" w:right="0" w:rightChars="0"/>
        <w:jc w:val="left"/>
        <w:textAlignment w:val="baseline"/>
        <w:outlineLvl w:val="9"/>
        <w:rPr>
          <w:rFonts w:hint="eastAsia" w:ascii="仿宋_GB2312" w:hAnsi="仿宋_GB2312" w:eastAsia="仿宋_GB2312"/>
          <w:color w:val="auto"/>
          <w:sz w:val="32"/>
          <w:lang w:eastAsia="zh-CN"/>
        </w:rPr>
      </w:pPr>
      <w:r>
        <w:rPr>
          <w:rFonts w:hint="eastAsia" w:ascii="仿宋_GB2312" w:hAnsi="仿宋_GB2312"/>
          <w:color w:val="auto"/>
          <w:sz w:val="32"/>
          <w:lang w:eastAsia="zh-CN"/>
        </w:rPr>
        <w:t>林</w:t>
      </w:r>
      <w:r>
        <w:rPr>
          <w:rFonts w:hint="eastAsia" w:ascii="仿宋_GB2312" w:hAnsi="仿宋_GB2312"/>
          <w:color w:val="auto"/>
          <w:sz w:val="32"/>
          <w:lang w:val="en-US" w:eastAsia="zh-CN"/>
        </w:rPr>
        <w:t xml:space="preserve">  </w:t>
      </w:r>
      <w:r>
        <w:rPr>
          <w:rFonts w:hint="eastAsia" w:ascii="仿宋_GB2312" w:hAnsi="仿宋_GB2312"/>
          <w:color w:val="auto"/>
          <w:sz w:val="32"/>
          <w:lang w:eastAsia="zh-CN"/>
        </w:rPr>
        <w:t>栩</w:t>
      </w:r>
      <w:r>
        <w:rPr>
          <w:rFonts w:hint="eastAsia" w:ascii="仿宋_GB2312" w:hAnsi="仿宋_GB2312" w:eastAsia="仿宋_GB2312"/>
          <w:color w:val="auto"/>
          <w:sz w:val="32"/>
          <w:lang w:eastAsia="zh-CN"/>
        </w:rPr>
        <w:t xml:space="preserve">    市</w:t>
      </w:r>
      <w:r>
        <w:rPr>
          <w:rFonts w:hint="eastAsia" w:ascii="仿宋_GB2312" w:hAnsi="仿宋_GB2312"/>
          <w:color w:val="auto"/>
          <w:sz w:val="32"/>
          <w:lang w:eastAsia="zh-CN"/>
        </w:rPr>
        <w:t>社保中心主任</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420" w:lineRule="exact"/>
        <w:ind w:leftChars="200" w:right="0" w:rightChars="0"/>
        <w:jc w:val="left"/>
        <w:textAlignment w:val="baseline"/>
        <w:outlineLvl w:val="9"/>
        <w:rPr>
          <w:rFonts w:hint="eastAsia" w:ascii="仿宋_GB2312" w:hAnsi="仿宋_GB2312"/>
          <w:color w:val="auto"/>
          <w:sz w:val="32"/>
          <w:lang w:eastAsia="zh-CN"/>
        </w:rPr>
      </w:pPr>
      <w:r>
        <w:rPr>
          <w:rFonts w:hint="eastAsia" w:ascii="仿宋_GB2312" w:hAnsi="仿宋_GB2312"/>
          <w:color w:val="auto"/>
          <w:sz w:val="32"/>
          <w:lang w:eastAsia="zh-CN"/>
        </w:rPr>
        <w:t>錡言育</w:t>
      </w:r>
      <w:r>
        <w:rPr>
          <w:rFonts w:hint="eastAsia" w:ascii="仿宋_GB2312" w:hAnsi="仿宋_GB2312"/>
          <w:color w:val="auto"/>
          <w:sz w:val="32"/>
          <w:lang w:val="en-US" w:eastAsia="zh-CN"/>
        </w:rPr>
        <w:t xml:space="preserve">    </w:t>
      </w:r>
      <w:r>
        <w:rPr>
          <w:rFonts w:hint="eastAsia" w:ascii="仿宋_GB2312" w:hAnsi="仿宋_GB2312"/>
          <w:color w:val="auto"/>
          <w:sz w:val="32"/>
          <w:lang w:eastAsia="zh-CN"/>
        </w:rPr>
        <w:t>市财政局社保处副处长</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420" w:lineRule="exact"/>
        <w:ind w:leftChars="200" w:right="0" w:rightChars="0"/>
        <w:jc w:val="left"/>
        <w:textAlignment w:val="baseline"/>
        <w:outlineLvl w:val="9"/>
        <w:rPr>
          <w:rFonts w:hint="eastAsia" w:ascii="仿宋_GB2312" w:hAnsi="仿宋_GB2312" w:eastAsia="仿宋_GB2312"/>
          <w:color w:val="auto"/>
          <w:sz w:val="32"/>
          <w:lang w:eastAsia="zh-CN"/>
        </w:rPr>
      </w:pPr>
      <w:r>
        <w:rPr>
          <w:rFonts w:hint="eastAsia" w:ascii="仿宋_GB2312" w:hAnsi="仿宋_GB2312"/>
          <w:color w:val="auto"/>
          <w:sz w:val="32"/>
          <w:lang w:eastAsia="zh-CN"/>
        </w:rPr>
        <w:t>高</w:t>
      </w:r>
      <w:r>
        <w:rPr>
          <w:rFonts w:hint="eastAsia" w:ascii="仿宋_GB2312" w:hAnsi="仿宋_GB2312"/>
          <w:color w:val="auto"/>
          <w:sz w:val="32"/>
          <w:lang w:val="en-US" w:eastAsia="zh-CN"/>
        </w:rPr>
        <w:t xml:space="preserve">  </w:t>
      </w:r>
      <w:r>
        <w:rPr>
          <w:rFonts w:hint="eastAsia" w:ascii="仿宋_GB2312" w:hAnsi="仿宋_GB2312"/>
          <w:color w:val="auto"/>
          <w:sz w:val="32"/>
          <w:lang w:eastAsia="zh-CN"/>
        </w:rPr>
        <w:t>翔</w:t>
      </w:r>
      <w:r>
        <w:rPr>
          <w:rFonts w:hint="eastAsia" w:ascii="仿宋_GB2312" w:hAnsi="仿宋_GB2312"/>
          <w:color w:val="auto"/>
          <w:sz w:val="32"/>
          <w:lang w:val="en-US" w:eastAsia="zh-CN"/>
        </w:rPr>
        <w:t xml:space="preserve">    </w:t>
      </w:r>
      <w:r>
        <w:rPr>
          <w:rFonts w:hint="eastAsia" w:ascii="仿宋_GB2312" w:hAnsi="仿宋_GB2312"/>
          <w:color w:val="auto"/>
          <w:sz w:val="32"/>
          <w:lang w:eastAsia="zh-CN"/>
        </w:rPr>
        <w:t>市</w:t>
      </w:r>
      <w:r>
        <w:rPr>
          <w:rFonts w:hint="eastAsia" w:ascii="仿宋_GB2312" w:hAnsi="仿宋_GB2312" w:eastAsia="仿宋_GB2312"/>
          <w:color w:val="auto"/>
          <w:sz w:val="32"/>
          <w:lang w:eastAsia="zh-CN"/>
        </w:rPr>
        <w:t>卫健委法规</w:t>
      </w:r>
      <w:r>
        <w:rPr>
          <w:rFonts w:hint="eastAsia" w:ascii="仿宋_GB2312" w:hAnsi="仿宋_GB2312"/>
          <w:color w:val="auto"/>
          <w:sz w:val="32"/>
          <w:lang w:eastAsia="zh-CN"/>
        </w:rPr>
        <w:t>监督与职业健康</w:t>
      </w:r>
      <w:r>
        <w:rPr>
          <w:rFonts w:hint="eastAsia" w:ascii="仿宋_GB2312" w:hAnsi="仿宋_GB2312" w:eastAsia="仿宋_GB2312"/>
          <w:color w:val="auto"/>
          <w:sz w:val="32"/>
          <w:lang w:eastAsia="zh-CN"/>
        </w:rPr>
        <w:t>处</w:t>
      </w:r>
      <w:r>
        <w:rPr>
          <w:rFonts w:hint="eastAsia" w:ascii="仿宋_GB2312" w:hAnsi="仿宋_GB2312"/>
          <w:color w:val="auto"/>
          <w:sz w:val="32"/>
          <w:lang w:eastAsia="zh-CN"/>
        </w:rPr>
        <w:t>二级主任科员</w:t>
      </w:r>
      <w:r>
        <w:rPr>
          <w:rFonts w:hint="eastAsia" w:ascii="仿宋_GB2312" w:hAnsi="仿宋_GB2312" w:eastAsia="仿宋_GB2312"/>
          <w:color w:val="auto"/>
          <w:sz w:val="32"/>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420" w:lineRule="exact"/>
        <w:ind w:leftChars="200" w:right="0" w:rightChars="0"/>
        <w:jc w:val="left"/>
        <w:textAlignment w:val="baseline"/>
        <w:outlineLvl w:val="9"/>
        <w:rPr>
          <w:rFonts w:hint="eastAsia" w:ascii="仿宋_GB2312" w:hAnsi="仿宋_GB2312" w:eastAsia="仿宋_GB2312"/>
          <w:color w:val="auto"/>
          <w:sz w:val="32"/>
          <w:lang w:eastAsia="zh-CN"/>
        </w:rPr>
      </w:pPr>
      <w:r>
        <w:rPr>
          <w:rFonts w:hint="eastAsia" w:ascii="仿宋_GB2312" w:hAnsi="仿宋_GB2312" w:eastAsia="仿宋_GB2312"/>
          <w:color w:val="auto"/>
          <w:sz w:val="32"/>
          <w:lang w:eastAsia="zh-CN"/>
        </w:rPr>
        <w:t>李继全    市应急</w:t>
      </w:r>
      <w:r>
        <w:rPr>
          <w:rFonts w:hint="eastAsia" w:ascii="仿宋_GB2312" w:hAnsi="仿宋_GB2312"/>
          <w:color w:val="auto"/>
          <w:sz w:val="32"/>
          <w:lang w:eastAsia="zh-CN"/>
        </w:rPr>
        <w:t>管理</w:t>
      </w:r>
      <w:r>
        <w:rPr>
          <w:rFonts w:hint="eastAsia" w:ascii="仿宋_GB2312" w:hAnsi="仿宋_GB2312" w:eastAsia="仿宋_GB2312"/>
          <w:color w:val="auto"/>
          <w:sz w:val="32"/>
          <w:lang w:eastAsia="zh-CN"/>
        </w:rPr>
        <w:t>局</w:t>
      </w:r>
      <w:r>
        <w:rPr>
          <w:rFonts w:hint="eastAsia" w:ascii="仿宋_GB2312" w:hAnsi="仿宋_GB2312"/>
          <w:color w:val="auto"/>
          <w:sz w:val="32"/>
          <w:lang w:eastAsia="zh-CN"/>
        </w:rPr>
        <w:t>工业安全监管处</w:t>
      </w:r>
      <w:r>
        <w:rPr>
          <w:rFonts w:hint="eastAsia" w:ascii="仿宋_GB2312" w:hAnsi="仿宋_GB2312" w:eastAsia="仿宋_GB2312"/>
          <w:color w:val="auto"/>
          <w:sz w:val="32"/>
          <w:lang w:eastAsia="zh-CN"/>
        </w:rPr>
        <w:t>二级主任科员</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420" w:lineRule="exact"/>
        <w:ind w:leftChars="200" w:right="0" w:rightChars="0"/>
        <w:jc w:val="left"/>
        <w:textAlignment w:val="baseline"/>
        <w:outlineLvl w:val="9"/>
        <w:rPr>
          <w:rFonts w:hint="eastAsia" w:ascii="仿宋_GB2312" w:hAnsi="仿宋_GB2312"/>
          <w:color w:val="auto"/>
          <w:sz w:val="32"/>
          <w:lang w:eastAsia="zh-CN"/>
        </w:rPr>
      </w:pPr>
      <w:r>
        <w:rPr>
          <w:rFonts w:hint="eastAsia" w:ascii="仿宋_GB2312" w:hAnsi="仿宋_GB2312"/>
          <w:color w:val="auto"/>
          <w:sz w:val="32"/>
          <w:lang w:eastAsia="zh-CN"/>
        </w:rPr>
        <w:t>林</w:t>
      </w:r>
      <w:r>
        <w:rPr>
          <w:rFonts w:hint="eastAsia" w:ascii="仿宋_GB2312" w:hAnsi="仿宋_GB2312"/>
          <w:color w:val="auto"/>
          <w:sz w:val="32"/>
          <w:lang w:val="en-US" w:eastAsia="zh-CN"/>
        </w:rPr>
        <w:t xml:space="preserve">  </w:t>
      </w:r>
      <w:r>
        <w:rPr>
          <w:rFonts w:hint="eastAsia" w:ascii="仿宋_GB2312" w:hAnsi="仿宋_GB2312"/>
          <w:color w:val="auto"/>
          <w:sz w:val="32"/>
          <w:lang w:eastAsia="zh-CN"/>
        </w:rPr>
        <w:t>韧</w:t>
      </w:r>
      <w:r>
        <w:rPr>
          <w:rFonts w:hint="eastAsia" w:ascii="仿宋_GB2312" w:hAnsi="仿宋_GB2312" w:eastAsia="仿宋_GB2312"/>
          <w:color w:val="auto"/>
          <w:sz w:val="32"/>
          <w:lang w:eastAsia="zh-CN"/>
        </w:rPr>
        <w:t xml:space="preserve">    市城乡建设局</w:t>
      </w:r>
      <w:r>
        <w:rPr>
          <w:rFonts w:hint="eastAsia" w:ascii="仿宋_GB2312" w:hAnsi="仿宋_GB2312"/>
          <w:color w:val="auto"/>
          <w:sz w:val="32"/>
          <w:lang w:eastAsia="zh-CN"/>
        </w:rPr>
        <w:t>质量安全监管处副处长</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420" w:lineRule="exact"/>
        <w:ind w:leftChars="200" w:right="0" w:rightChars="0"/>
        <w:jc w:val="left"/>
        <w:textAlignment w:val="baseline"/>
        <w:outlineLvl w:val="9"/>
        <w:rPr>
          <w:rFonts w:hint="eastAsia" w:ascii="仿宋_GB2312" w:hAnsi="仿宋_GB2312" w:eastAsia="仿宋_GB2312"/>
          <w:color w:val="auto"/>
          <w:sz w:val="32"/>
          <w:lang w:eastAsia="zh-CN"/>
        </w:rPr>
      </w:pPr>
      <w:r>
        <w:rPr>
          <w:rFonts w:hint="eastAsia" w:ascii="仿宋_GB2312" w:hAnsi="仿宋_GB2312" w:eastAsia="仿宋_GB2312"/>
          <w:color w:val="auto"/>
          <w:sz w:val="32"/>
          <w:lang w:eastAsia="zh-CN"/>
        </w:rPr>
        <w:t>张金</w:t>
      </w:r>
      <w:r>
        <w:rPr>
          <w:rFonts w:hint="eastAsia" w:ascii="仿宋_GB2312" w:hAnsi="仿宋_GB2312"/>
          <w:color w:val="auto"/>
          <w:sz w:val="32"/>
          <w:lang w:eastAsia="zh-CN"/>
        </w:rPr>
        <w:t>保</w:t>
      </w:r>
      <w:r>
        <w:rPr>
          <w:rFonts w:hint="eastAsia" w:ascii="仿宋_GB2312" w:hAnsi="仿宋_GB2312" w:eastAsia="仿宋_GB2312"/>
          <w:color w:val="auto"/>
          <w:sz w:val="32"/>
          <w:lang w:eastAsia="zh-CN"/>
        </w:rPr>
        <w:t xml:space="preserve">    市交通运输局</w:t>
      </w:r>
      <w:r>
        <w:rPr>
          <w:rFonts w:hint="eastAsia" w:ascii="仿宋_GB2312" w:hAnsi="仿宋_GB2312"/>
          <w:color w:val="auto"/>
          <w:sz w:val="32"/>
          <w:lang w:eastAsia="zh-CN"/>
        </w:rPr>
        <w:t>安全监督处二级主任科员</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420" w:lineRule="exact"/>
        <w:ind w:leftChars="200" w:right="0" w:rightChars="0"/>
        <w:jc w:val="left"/>
        <w:textAlignment w:val="baseline"/>
        <w:outlineLvl w:val="9"/>
        <w:rPr>
          <w:rFonts w:hint="eastAsia" w:ascii="仿宋_GB2312" w:hAnsi="仿宋_GB2312" w:eastAsia="仿宋_GB2312"/>
          <w:color w:val="auto"/>
          <w:sz w:val="32"/>
          <w:lang w:eastAsia="zh-CN"/>
        </w:rPr>
      </w:pPr>
      <w:r>
        <w:rPr>
          <w:rFonts w:hint="eastAsia" w:ascii="仿宋_GB2312" w:hAnsi="仿宋_GB2312"/>
          <w:color w:val="auto"/>
          <w:sz w:val="32"/>
          <w:lang w:val="en-US" w:eastAsia="zh-CN"/>
        </w:rPr>
        <w:t>陈贤文    市工信局企业服务处处长</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420" w:lineRule="exact"/>
        <w:ind w:leftChars="200" w:right="0" w:rightChars="0"/>
        <w:jc w:val="left"/>
        <w:textAlignment w:val="baseline"/>
        <w:outlineLvl w:val="9"/>
        <w:rPr>
          <w:sz w:val="21"/>
          <w:szCs w:val="21"/>
        </w:rPr>
      </w:pPr>
      <w:r>
        <w:rPr>
          <w:rFonts w:hint="eastAsia" w:ascii="仿宋_GB2312" w:hAnsi="仿宋_GB2312" w:eastAsia="仿宋_GB2312"/>
          <w:color w:val="auto"/>
          <w:sz w:val="32"/>
          <w:lang w:eastAsia="zh-CN"/>
        </w:rPr>
        <w:t>李荣辉    市总工会劳动和经济工作部</w:t>
      </w:r>
      <w:r>
        <w:rPr>
          <w:rFonts w:hint="eastAsia" w:ascii="仿宋_GB2312" w:hAnsi="仿宋_GB2312"/>
          <w:color w:val="auto"/>
          <w:sz w:val="32"/>
          <w:lang w:eastAsia="zh-CN"/>
        </w:rPr>
        <w:t>部长</w:t>
      </w:r>
    </w:p>
    <w:sectPr>
      <w:pgSz w:w="11906" w:h="16838"/>
      <w:pgMar w:top="1191" w:right="1587" w:bottom="1191" w:left="1587" w:header="851" w:footer="992" w:gutter="0"/>
      <w:paperSrc/>
      <w:cols w:space="720" w:num="1"/>
      <w:rtlGutter w:val="0"/>
      <w:docGrid w:type="lines" w:linePitch="45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225"/>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6BA6"/>
    <w:rsid w:val="0259243B"/>
    <w:rsid w:val="03360A92"/>
    <w:rsid w:val="09C37F04"/>
    <w:rsid w:val="13A92C15"/>
    <w:rsid w:val="15ED2534"/>
    <w:rsid w:val="18476FD5"/>
    <w:rsid w:val="1FB3366B"/>
    <w:rsid w:val="219F0BE4"/>
    <w:rsid w:val="219F515C"/>
    <w:rsid w:val="2FFC14DE"/>
    <w:rsid w:val="309D11F5"/>
    <w:rsid w:val="356E3FDC"/>
    <w:rsid w:val="35D1624C"/>
    <w:rsid w:val="462A4190"/>
    <w:rsid w:val="626364E1"/>
    <w:rsid w:val="64440569"/>
    <w:rsid w:val="64A51C9F"/>
    <w:rsid w:val="687E7881"/>
    <w:rsid w:val="6A6F35D1"/>
    <w:rsid w:val="6CAA032C"/>
    <w:rsid w:val="70A6437F"/>
    <w:rsid w:val="71621739"/>
    <w:rsid w:val="7FE50A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kern w:val="2"/>
      <w:sz w:val="32"/>
      <w:szCs w:val="22"/>
      <w:lang w:val="en-US" w:eastAsia="zh-CN"/>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2021-09-27T09:21:23Z</cp:lastPrinted>
  <dcterms:modified xsi:type="dcterms:W3CDTF">2021-10-08T02:12:47Z</dcterms:modified>
  <dc:title>潘晗钰是福建省工业设备安装有限公司的施工员。2019年10月，被单位派往武夷山创意产业园崇安大道道路工程项目部从事项目施工管理工作。福建省工业设备安装有限公司主张项目部2019年11月7日当天17:30正常下班，没有安排加班，潘晗钰负责的道路路基施工的现场管理也已于当天下午15:30就已经结束。申请人主张潘晗钰当晚突发疾病时是在项目部加班。申请人对其主张的潘晗钰当晚有与同事沟通工作的微信聊天记录申请公证，《公证书》公证的聊天记录显示：2019年11月7日21:51至21:53，同事与潘晗钰沟通，交代潘晗</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2C182E28DD93456789B7C9A2EC6BF9F9</vt:lpwstr>
  </property>
</Properties>
</file>