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，出生日期：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日，公民身份证号码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（填写医疗机构名称）生育一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,取名为：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现申请随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（父亲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/母亲及姓名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）办理出生登记。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申请人签字：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提示：《福建省居民户口登记管理办法》（省政府第179号令）规定：公民申报户口登记应当遵循诚实信用原则。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个人在申报户口登记事项时提供虚假自陈材料的，处以1000元罚款。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739B2"/>
    <w:rsid w:val="0244466C"/>
    <w:rsid w:val="2D444902"/>
    <w:rsid w:val="355902E1"/>
    <w:rsid w:val="3F1739B2"/>
    <w:rsid w:val="3FFDE673"/>
    <w:rsid w:val="4DD03208"/>
    <w:rsid w:val="57B61764"/>
    <w:rsid w:val="5F7C7E7E"/>
    <w:rsid w:val="7B97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公安信息中心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2020-07-03T19:30:00Z</dcterms:created>
  <dc:creator>陈歆/四支队</dc:creator>
  <cp:lastModifiedBy>kylin</cp:lastModifiedBy>
  <dcterms:modified xsi:type="dcterms:W3CDTF">2022-10-19T15:53:36Z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