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福州市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eastAsia="zh-CN"/>
        </w:rPr>
        <w:t>台江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区消防救援大队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  <w:t>2023年12月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“双随机、一公开”消防监督抽查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  <w:lang w:val="en-US" w:eastAsia="zh-CN"/>
        </w:rPr>
        <w:t>任务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  <w:t>公示</w:t>
      </w:r>
    </w:p>
    <w:tbl>
      <w:tblPr>
        <w:tblStyle w:val="6"/>
        <w:tblW w:w="118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3000"/>
        <w:gridCol w:w="3562"/>
        <w:gridCol w:w="2359"/>
        <w:gridCol w:w="23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序号</w:t>
            </w:r>
          </w:p>
        </w:tc>
        <w:tc>
          <w:tcPr>
            <w:tcW w:w="3000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抽查单位</w:t>
            </w:r>
          </w:p>
        </w:tc>
        <w:tc>
          <w:tcPr>
            <w:tcW w:w="3562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单位地址</w:t>
            </w:r>
          </w:p>
        </w:tc>
        <w:tc>
          <w:tcPr>
            <w:tcW w:w="2359" w:type="dxa"/>
            <w:vAlign w:val="center"/>
          </w:tcPr>
          <w:p>
            <w:pPr>
              <w:jc w:val="center"/>
              <w:rPr>
                <w:rFonts w:hint="default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检查期限</w:t>
            </w:r>
          </w:p>
        </w:tc>
        <w:tc>
          <w:tcPr>
            <w:tcW w:w="2340" w:type="dxa"/>
            <w:textDirection w:val="lrTb"/>
            <w:vAlign w:val="center"/>
          </w:tcPr>
          <w:p>
            <w:pPr>
              <w:widowControl/>
              <w:jc w:val="center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实施检查机构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台江区欣宝饮食店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台江区万象城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福州市积丰宝商业服务管理有限公司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福州市台江区工业路193号宝龙广场新华都4层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福建汇源投资有限公司（台江区青年会广场）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苍霞街道苍霞路13号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水立方休闲娱乐（福建）有限公司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福建省福州市台江区瀛洲街道六一中路396号日月星城1-3层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福州市鼓楼区时保驰健身服务有限责任公司世茂分公司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福州市台江区茶亭街道广达路168号世茂茶亭公园地下空间地下1层175商铺</w:t>
            </w:r>
          </w:p>
        </w:tc>
        <w:tc>
          <w:tcPr>
            <w:tcW w:w="2359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福州市台江区宋良通讯店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大利嘉城A2-56A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7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福州双福卓翔娱乐有限公司（大玩家台江万达店）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台江区鳌江路8号万达广场二层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8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台江区微派对酒吧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台江区台江路47号华联商厦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9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台江区盛世煌朝足浴会所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福州市台江区鳌峰街道排尾路328-329号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10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福建水口发电集团有限公司（水口大厦）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福州市台江区义洲白马南路333号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永辉超市股份有限公司福建福州红星苑超市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福州市台江区红星苑三期负一层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福州市咖王派对娱乐有限责任公司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福州市台江区瀛洲街道台江路95号元洪城商场六层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福州华窈美容服务有限公司台江区长汀街分公司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台江区长汀街23号升龙环球大厦3层01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国网福州供电公司调度大楼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福州市台江区新港道4号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卻华轩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福建省福州市台江区六一中路378号福州特艺城1层1001店面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台江区大桶水（原台江区御华府温泉会所）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国货西路318号英惠大厦三层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17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重庆味千餐饮文化有限公司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福州市台江区广达路168号世茂茶亭公园地下空间460号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18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中国工商银行股份有限公司福州广达支行消防改造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福州市台江区广达路68号金源广场一层店面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19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汗蒸馆(御园）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台江区群升御园J区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福州市台房物业管理有限公司（建新服装批发市场）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福州市台江区老药洲街79号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福州市一医院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福州市台江区达道路190号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福州多兰斯海派健身有限公司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福州市台江区高桥路8号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福清洪宽园艺有限公司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台江区江滨大道融侨江滨广场2301、07、08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台江区醉桃源时装店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台江区服装鞋帽城一群体2028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福州台江区好运快捷酒店有限公司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五一南路1号联信中心六七层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福建省港口集团有限责任公司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台江区江滨大道北侧金融街B2地块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27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升龙环球中心（ICC）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祥坂支路86号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28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福州雅颂酒店管理有限公司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福州市台江区五一南路98号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29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中亭街服装批发中心（福州市利嘉物业管理有限公司）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福州市台江区八一七南路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30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艺玲珑礼品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福建省福州市台江区六一中路378号福州特艺城3层3042店面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福州钰国茶叶有限公司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福州市台江区苍霞街道江滨西大道208号江岸豪庭A1A2楼连体一层10号店面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福州瀚宇岩土工程有限公司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福州市台江区长汀路北侧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台江区方糖歌厅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台江区工业路与白马河交叉口西南侧三迪家具广场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福州市工人文化宫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福州市台江区817中路766号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福州天佑酒店管理有限公司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福州市台江区八一七中路766号福州市工人文化宫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福州台江贝抖娱乐有限公司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台江区工业路233号苏宁广场4层409-411商铺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37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台江区网美网吧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台江区洋中街道八一七中路798号金安公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38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福州滨江荣誉酒楼有限责任公司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福州市台江区台江路95号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39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福建苏宁易购商贸有限公司福州苏宁广场店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福建省福州市台江区宁化街道工业路233号福州苏宁广场B11地块第1层第108号商铺和第2层210、209号商铺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40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中石化森美（福建）石油有限公司福州五一加油站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福州市台江区五一中路34号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福州市台江区舒鑫快捷酒店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福州市台江区工业路325号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福州好兄弟健康管理有限公司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福建省福州市台江区鳌峰路与连江中路(鳌峰大桥)交汇处红星苑三期商场1F-10、2F-02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台江区劲达服饰店1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福建省福州市台江区宁化街道工业路233号福州苏宁广场B14地块第1层113号商铺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温州蓝光和骏置业有限公司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台江区光明南路1号升龙大厦35层04-06单元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福建真维斯服饰有限公司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台江区八一七路中亭街B区一层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46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中石化森美(福建)石油有限公司福州六一加油站(台江)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福州市台江区六一中路319号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47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APM广场（福建永锦商贸有限公司）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福州市台江区鳌峰路10号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48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台江区七福祥邸足浴店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福州市台江区江滨中大道378号圣淘沙花园48#楼2层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49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福州市台江区海西时代酒店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新港街道国货西路318号英惠大厦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50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福州市市场服务中心（台江服装鞋帽城二层）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福州市台江区台江路168号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51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万科广场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台江区交通路北侧、西洋路南侧、白马路东侧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52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台江区有名庄饭碗餐饮店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台江区中亭街下杭路31-32号一层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53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福建航盛矿业有限公司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台江区鳌峰路宇洋中央金座1#楼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54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福州报税区麦迪逊医学仪器有限公司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  <w:jc w:val="center"/>
        </w:trPr>
        <w:tc>
          <w:tcPr>
            <w:tcW w:w="55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55</w:t>
            </w:r>
          </w:p>
        </w:tc>
        <w:tc>
          <w:tcPr>
            <w:tcW w:w="3000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福州电力调试指挥中心大楼</w:t>
            </w:r>
          </w:p>
        </w:tc>
        <w:tc>
          <w:tcPr>
            <w:tcW w:w="3562" w:type="dxa"/>
            <w:textDirection w:val="lrTb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福州市台江区新港道4号</w:t>
            </w:r>
          </w:p>
        </w:tc>
        <w:tc>
          <w:tcPr>
            <w:tcW w:w="2359" w:type="dxa"/>
            <w:textDirection w:val="lrTb"/>
            <w:vAlign w:val="top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0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至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2023-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-</w:t>
            </w:r>
            <w:r>
              <w:rPr>
                <w:rFonts w:hint="eastAsia" w:ascii="宋体" w:hAnsi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31</w:t>
            </w:r>
          </w:p>
        </w:tc>
        <w:tc>
          <w:tcPr>
            <w:tcW w:w="2340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15"/>
                <w:szCs w:val="15"/>
                <w:vertAlign w:val="baseline"/>
                <w:lang w:val="en-US" w:eastAsia="zh-CN"/>
              </w:rPr>
              <w:t>台江区消防救援大队</w:t>
            </w:r>
          </w:p>
        </w:tc>
      </w:tr>
    </w:tbl>
    <w:p>
      <w:pPr>
        <w:rPr>
          <w:rFonts w:hint="eastAsia" w:ascii="方正小标宋简体" w:hAnsi="方正小标宋简体" w:eastAsia="方正小标宋简体" w:cs="方正小标宋简体"/>
          <w:b w:val="0"/>
          <w:bCs w:val="0"/>
          <w:sz w:val="18"/>
          <w:szCs w:val="18"/>
        </w:rPr>
      </w:pPr>
    </w:p>
    <w:p>
      <w:pPr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swiss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decorative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roman"/>
    <w:pitch w:val="default"/>
    <w:sig w:usb0="E0002AFF" w:usb1="C0007843" w:usb2="00000009" w:usb3="00000000" w:csb0="400001FF" w:csb1="FFFF0000"/>
  </w:font>
  <w:font w:name="Tahoma">
    <w:panose1 w:val="020B0604030504040204"/>
    <w:charset w:val="00"/>
    <w:family w:val="modern"/>
    <w:pitch w:val="default"/>
    <w:sig w:usb0="E1002EFF" w:usb1="C000605B" w:usb2="00000029" w:usb3="00000000" w:csb0="200101FF" w:csb1="2028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cript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E2CD8"/>
    <w:rsid w:val="110E7F38"/>
    <w:rsid w:val="117025B2"/>
    <w:rsid w:val="15C661E9"/>
    <w:rsid w:val="1E686A74"/>
    <w:rsid w:val="3B121923"/>
    <w:rsid w:val="5D0D0430"/>
    <w:rsid w:val="60D02F07"/>
    <w:rsid w:val="65EC367A"/>
    <w:rsid w:val="73BE2CD8"/>
    <w:rsid w:val="745A4E20"/>
    <w:rsid w:val="779617C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next w:val="3"/>
    <w:qFormat/>
    <w:uiPriority w:val="0"/>
    <w:rPr>
      <w:sz w:val="18"/>
      <w:szCs w:val="18"/>
    </w:rPr>
  </w:style>
  <w:style w:type="paragraph" w:customStyle="1" w:styleId="3">
    <w:name w:val="正文缩进311"/>
    <w:next w:val="1"/>
    <w:qFormat/>
    <w:uiPriority w:val="0"/>
    <w:pPr>
      <w:wordWrap w:val="0"/>
      <w:ind w:left="340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2023-09-01T07:19:00Z</dcterms:created>
  <dc:creator>Administrator</dc:creator>
  <cp:lastModifiedBy>Administrator</cp:lastModifiedBy>
  <dcterms:modified xsi:type="dcterms:W3CDTF">2024-01-03T08:03:21Z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