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961D8">
      <w:pPr>
        <w:widowControl w:val="0"/>
        <w:adjustRightInd w:val="0"/>
        <w:snapToGrid w:val="0"/>
        <w:spacing w:line="600" w:lineRule="exact"/>
        <w:jc w:val="center"/>
        <w:textAlignment w:val="center"/>
        <w:rPr>
          <w:rFonts w:hint="eastAsia" w:ascii="方正小标宋简体" w:hAnsi="方正小标宋简体" w:eastAsia="方正小标宋简体" w:cs="方正小标宋简体"/>
          <w:color w:val="auto"/>
          <w:kern w:val="0"/>
          <w:sz w:val="44"/>
          <w:szCs w:val="44"/>
        </w:rPr>
      </w:pPr>
    </w:p>
    <w:p w14:paraId="6CD57EB5">
      <w:pPr>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附件2</w:t>
      </w:r>
    </w:p>
    <w:p w14:paraId="5720FC93">
      <w:pPr>
        <w:widowControl w:val="0"/>
        <w:adjustRightInd w:val="0"/>
        <w:snapToGrid w:val="0"/>
        <w:spacing w:line="600" w:lineRule="exact"/>
        <w:jc w:val="center"/>
        <w:textAlignment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技术要求和商务要求</w:t>
      </w:r>
    </w:p>
    <w:tbl>
      <w:tblPr>
        <w:tblStyle w:val="5"/>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285"/>
        <w:gridCol w:w="6366"/>
      </w:tblGrid>
      <w:tr w14:paraId="7093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7785E3DD">
            <w:pPr>
              <w:snapToGrid w:val="0"/>
              <w:spacing w:line="600" w:lineRule="exact"/>
              <w:jc w:val="center"/>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包号</w:t>
            </w:r>
          </w:p>
        </w:tc>
        <w:tc>
          <w:tcPr>
            <w:tcW w:w="1285" w:type="dxa"/>
            <w:vAlign w:val="center"/>
          </w:tcPr>
          <w:p w14:paraId="2B253B2C">
            <w:pPr>
              <w:snapToGrid w:val="0"/>
              <w:spacing w:line="240" w:lineRule="auto"/>
              <w:jc w:val="center"/>
              <w:rPr>
                <w:rFonts w:hint="default"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技术商务要求</w:t>
            </w:r>
          </w:p>
        </w:tc>
        <w:tc>
          <w:tcPr>
            <w:tcW w:w="6366" w:type="dxa"/>
            <w:vAlign w:val="center"/>
          </w:tcPr>
          <w:p w14:paraId="5210FA2E">
            <w:pPr>
              <w:jc w:val="center"/>
              <w:rPr>
                <w:rFonts w:hint="default" w:eastAsia="宋体"/>
                <w:vertAlign w:val="baseline"/>
                <w:lang w:val="en-US" w:eastAsia="zh-CN"/>
              </w:rPr>
            </w:pPr>
            <w:r>
              <w:rPr>
                <w:rFonts w:hint="eastAsia" w:ascii="黑体" w:hAnsi="黑体" w:eastAsia="黑体" w:cs="黑体"/>
                <w:b w:val="0"/>
                <w:bCs/>
                <w:color w:val="auto"/>
                <w:sz w:val="24"/>
                <w:szCs w:val="24"/>
                <w:lang w:val="en-US" w:eastAsia="zh-CN"/>
              </w:rPr>
              <w:t>具体内容</w:t>
            </w:r>
          </w:p>
        </w:tc>
      </w:tr>
      <w:tr w14:paraId="517B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vAlign w:val="center"/>
          </w:tcPr>
          <w:p w14:paraId="4E8068A1">
            <w:pPr>
              <w:spacing w:line="6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包1</w:t>
            </w:r>
          </w:p>
        </w:tc>
        <w:tc>
          <w:tcPr>
            <w:tcW w:w="1285" w:type="dxa"/>
            <w:vAlign w:val="center"/>
          </w:tcPr>
          <w:p w14:paraId="2C5D279C">
            <w:pPr>
              <w:spacing w:line="6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技术要求</w:t>
            </w:r>
          </w:p>
        </w:tc>
        <w:tc>
          <w:tcPr>
            <w:tcW w:w="6366" w:type="dxa"/>
            <w:vAlign w:val="center"/>
          </w:tcPr>
          <w:p w14:paraId="3FBB6F3F">
            <w:pPr>
              <w:keepNext w:val="0"/>
              <w:keepLines w:val="0"/>
              <w:pageBreakBefore w:val="0"/>
              <w:numPr>
                <w:ilvl w:val="0"/>
                <w:numId w:val="1"/>
              </w:numPr>
              <w:kinsoku/>
              <w:wordWrap/>
              <w:overflowPunct/>
              <w:topLinePunct w:val="0"/>
              <w:autoSpaceDE/>
              <w:autoSpaceDN/>
              <w:bidi w:val="0"/>
              <w:adjustRightInd/>
              <w:snapToGrid/>
              <w:spacing w:beforeAutospacing="0" w:afterAutospacing="0" w:line="500" w:lineRule="exact"/>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抢险救援防护服：1、深蓝色春夏款长袖抢险救援防护服，含长袖、长裤、内搭速干短袖、腰带及队帽。适用于地震和绳索救援，轻便舒适。2、防护服采用阻燃、耐磨面料制成。3、外观设计包括可调节的袖口、多个口袋和反光标志，便于携带工具和增加夜间可见性，包括至少两个对讲机位。4、‌断裂强度经向≥2400N，纬向≥2100N；撕破强度经向≥690N、纬向≥450N。5、提供抢险救援防护服胸贴、袖标、背贴及队帽标志定制。</w:t>
            </w:r>
          </w:p>
          <w:p w14:paraId="37F8C764">
            <w:pPr>
              <w:spacing w:line="500" w:lineRule="exact"/>
              <w:rPr>
                <w:rFonts w:hint="eastAsia" w:ascii="仿宋_GB2312" w:hAnsi="仿宋_GB2312" w:eastAsia="仿宋_GB2312" w:cs="仿宋_GB2312"/>
                <w:sz w:val="24"/>
              </w:rPr>
            </w:pPr>
            <w:r>
              <w:rPr>
                <w:rFonts w:hint="eastAsia" w:ascii="仿宋_GB2312" w:hAnsi="仿宋_GB2312" w:eastAsia="仿宋_GB2312" w:cs="仿宋_GB2312"/>
                <w:color w:val="auto"/>
                <w:sz w:val="24"/>
                <w:szCs w:val="24"/>
                <w:lang w:val="en-US" w:eastAsia="zh-CN"/>
              </w:rPr>
              <w:t>二、抢险救援头盔：1、红色通用头盔，符合国家标准。2、壳体及相关调节配件采用阻燃耐高温材质。3、内有高密度泡沫缓冲层，均力缓冲网及帽箍四极减震结构。4、内部采用亲肤材料，具有吸汗透气等特点，无需任何工具即可进行拆卸，易清洗和维护。5、</w:t>
            </w:r>
            <w:r>
              <w:rPr>
                <w:rFonts w:hint="eastAsia" w:ascii="仿宋_GB2312" w:hAnsi="仿宋_GB2312" w:eastAsia="仿宋_GB2312" w:cs="仿宋_GB2312"/>
                <w:sz w:val="24"/>
              </w:rPr>
              <w:t>电绝缘性能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帽壳的泄漏电流</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0.7mA</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质量(不包括附件)</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0.</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kg</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 xml:space="preserve"> </w:t>
            </w:r>
          </w:p>
          <w:p w14:paraId="6342E35B">
            <w:pPr>
              <w:numPr>
                <w:ilvl w:val="0"/>
                <w:numId w:val="2"/>
              </w:numPr>
              <w:spacing w:line="500" w:lineRule="exac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抢险救援作战靴：1、地震及绳索救援通用黑色高帮靴。2、轻便舒适，具有良好的抗弯折能力。3、具备防水性能、‌隔热性能、‌防滑滑性能。4、‌防穿刺性‌：救援靴内置钢包头和防穿刺板，能够抵抗尖锐物体的穿透，保护脚部免受伤害,底抗刺穿力≥2168N。5、阻燃性能：离火自熄时间0s,损毁长度0mm,无熔融、滴落或穿刺现象。6、防滑性能：始滑角＞15°。</w:t>
            </w:r>
          </w:p>
          <w:p w14:paraId="28A1CAE4">
            <w:pPr>
              <w:spacing w:line="5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rPr>
              <w:t>四、防护手套：1、阻燃性能：续燃时间经向0</w:t>
            </w:r>
            <w:r>
              <w:rPr>
                <w:rFonts w:hint="eastAsia" w:ascii="仿宋_GB2312" w:hAnsi="仿宋_GB2312" w:eastAsia="仿宋_GB2312" w:cs="仿宋_GB2312"/>
                <w:sz w:val="24"/>
                <w:lang w:val="en-US" w:eastAsia="zh-CN"/>
              </w:rPr>
              <w:t>s,</w:t>
            </w:r>
            <w:r>
              <w:rPr>
                <w:rFonts w:hint="eastAsia" w:ascii="仿宋_GB2312" w:hAnsi="仿宋_GB2312" w:eastAsia="仿宋_GB2312" w:cs="仿宋_GB2312"/>
                <w:sz w:val="24"/>
              </w:rPr>
              <w:t>纬向0</w:t>
            </w:r>
            <w:r>
              <w:rPr>
                <w:rFonts w:hint="eastAsia" w:ascii="仿宋_GB2312" w:hAnsi="仿宋_GB2312" w:eastAsia="仿宋_GB2312" w:cs="仿宋_GB2312"/>
                <w:sz w:val="24"/>
                <w:lang w:val="en-US" w:eastAsia="zh-CN"/>
              </w:rPr>
              <w:t>s,无</w:t>
            </w:r>
            <w:r>
              <w:rPr>
                <w:rFonts w:hint="eastAsia" w:ascii="仿宋_GB2312" w:hAnsi="仿宋_GB2312" w:eastAsia="仿宋_GB2312" w:cs="仿宋_GB2312"/>
                <w:sz w:val="24"/>
              </w:rPr>
              <w:t>熔融滴落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2、热稳定性：手套在180℃温度下保持5min，试样表面无明显变化，且无熔融、熔滴和剥离现象。手套尺寸变化率长方向</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1.2</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宽方向</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1.7</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、抗切割性能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w:t>
            </w:r>
            <w:r>
              <w:rPr>
                <w:rFonts w:hint="eastAsia" w:ascii="仿宋_GB2312" w:hAnsi="仿宋_GB2312" w:eastAsia="仿宋_GB2312" w:cs="仿宋_GB2312"/>
                <w:sz w:val="24"/>
              </w:rPr>
              <w:t>14.1N</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、抗机械穿刺性能</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≥220</w:t>
            </w:r>
            <w:r>
              <w:rPr>
                <w:rFonts w:hint="eastAsia" w:ascii="仿宋_GB2312" w:hAnsi="仿宋_GB2312" w:eastAsia="仿宋_GB2312" w:cs="仿宋_GB2312"/>
                <w:sz w:val="24"/>
              </w:rPr>
              <w:t>N</w:t>
            </w:r>
            <w:r>
              <w:rPr>
                <w:rFonts w:hint="eastAsia" w:ascii="仿宋_GB2312" w:hAnsi="仿宋_GB2312" w:eastAsia="仿宋_GB2312" w:cs="仿宋_GB2312"/>
                <w:sz w:val="24"/>
                <w:lang w:eastAsia="zh-CN"/>
              </w:rPr>
              <w:t>。</w:t>
            </w:r>
          </w:p>
        </w:tc>
      </w:tr>
      <w:tr w14:paraId="2248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continue"/>
            <w:vAlign w:val="center"/>
          </w:tcPr>
          <w:p w14:paraId="19BF6015">
            <w:pPr>
              <w:spacing w:line="600" w:lineRule="exact"/>
              <w:jc w:val="left"/>
              <w:rPr>
                <w:rFonts w:hint="eastAsia" w:ascii="仿宋_GB2312" w:hAnsi="仿宋_GB2312" w:eastAsia="仿宋_GB2312" w:cs="仿宋_GB2312"/>
                <w:color w:val="auto"/>
                <w:sz w:val="24"/>
                <w:szCs w:val="24"/>
              </w:rPr>
            </w:pPr>
          </w:p>
        </w:tc>
        <w:tc>
          <w:tcPr>
            <w:tcW w:w="1285" w:type="dxa"/>
            <w:vAlign w:val="center"/>
          </w:tcPr>
          <w:p w14:paraId="6639B6F2">
            <w:pPr>
              <w:spacing w:line="600" w:lineRule="exact"/>
              <w:jc w:val="left"/>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商务要求</w:t>
            </w:r>
          </w:p>
        </w:tc>
        <w:tc>
          <w:tcPr>
            <w:tcW w:w="6366" w:type="dxa"/>
          </w:tcPr>
          <w:p w14:paraId="6D43B3D5">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1.交货时间:自合同签订之日起7日内。</w:t>
            </w:r>
            <w:bookmarkStart w:id="0" w:name="_GoBack"/>
            <w:bookmarkEnd w:id="0"/>
          </w:p>
          <w:p w14:paraId="44E321D2">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2.交货地点:采购人指定地点。</w:t>
            </w:r>
          </w:p>
          <w:p w14:paraId="10D09C6B">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3.交货条件:验收合格，交付使用。</w:t>
            </w:r>
          </w:p>
          <w:p w14:paraId="43367B8E">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4.合同支付方式:验收合格后，达到付款条件起30日内，支付合同总金额的100.00%。</w:t>
            </w:r>
          </w:p>
          <w:p w14:paraId="18E6F3F2">
            <w:pPr>
              <w:spacing w:line="60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5.货物包装方式：货物交货时应按国家有关标准要求进行包装。包装必须与运输方式相适应，包装方式的确定及包装费用均由成交人负责；由于不适当的包装而造成货物在运输过程中有任何损坏由成交人负责。</w:t>
            </w:r>
          </w:p>
        </w:tc>
      </w:tr>
    </w:tbl>
    <w:p w14:paraId="7FAA55B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380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BB9E8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BB9E8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3E5BB"/>
    <w:multiLevelType w:val="singleLevel"/>
    <w:tmpl w:val="D6B3E5BB"/>
    <w:lvl w:ilvl="0" w:tentative="0">
      <w:start w:val="1"/>
      <w:numFmt w:val="chineseCounting"/>
      <w:suff w:val="nothing"/>
      <w:lvlText w:val="%1、"/>
      <w:lvlJc w:val="left"/>
      <w:rPr>
        <w:rFonts w:hint="eastAsia"/>
      </w:rPr>
    </w:lvl>
  </w:abstractNum>
  <w:abstractNum w:abstractNumId="1">
    <w:nsid w:val="E716BA93"/>
    <w:multiLevelType w:val="singleLevel"/>
    <w:tmpl w:val="E716BA9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MTkwMDBkZDE1ZTU3MjRkZjM5Y2JkN2FiNDA0ZDUifQ=="/>
  </w:docVars>
  <w:rsids>
    <w:rsidRoot w:val="00000000"/>
    <w:rsid w:val="049E41B5"/>
    <w:rsid w:val="12850115"/>
    <w:rsid w:val="133058CC"/>
    <w:rsid w:val="13536956"/>
    <w:rsid w:val="15CE4437"/>
    <w:rsid w:val="16A65328"/>
    <w:rsid w:val="16CB1F2F"/>
    <w:rsid w:val="1C3A01F8"/>
    <w:rsid w:val="1D355752"/>
    <w:rsid w:val="20541126"/>
    <w:rsid w:val="23DE5848"/>
    <w:rsid w:val="25F34F3E"/>
    <w:rsid w:val="2AC0200F"/>
    <w:rsid w:val="2F97027C"/>
    <w:rsid w:val="2FCA4F5D"/>
    <w:rsid w:val="32254BFB"/>
    <w:rsid w:val="36A004A3"/>
    <w:rsid w:val="396E7785"/>
    <w:rsid w:val="399D4CBD"/>
    <w:rsid w:val="3E2717D1"/>
    <w:rsid w:val="3F721CD6"/>
    <w:rsid w:val="404843AC"/>
    <w:rsid w:val="491A2391"/>
    <w:rsid w:val="4CDF5675"/>
    <w:rsid w:val="51CA32CB"/>
    <w:rsid w:val="5A14250B"/>
    <w:rsid w:val="60AD0188"/>
    <w:rsid w:val="72F46885"/>
    <w:rsid w:val="74E0128B"/>
    <w:rsid w:val="76F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816</Words>
  <Characters>882</Characters>
  <Lines>0</Lines>
  <Paragraphs>0</Paragraphs>
  <TotalTime>4</TotalTime>
  <ScaleCrop>false</ScaleCrop>
  <LinksUpToDate>false</LinksUpToDate>
  <CharactersWithSpaces>884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2021-07-13T07:56:00Z</dcterms:created>
  <dc:creator>1</dc:creator>
  <cp:lastModifiedBy>田红霞</cp:lastModifiedBy>
  <cp:lastPrinted>2024-09-12T07:09:18Z</cp:lastPrinted>
  <dcterms:modified xsi:type="dcterms:W3CDTF">2024-09-12T07:35:22Z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7155C3D85818484FBF6F584B252747F7</vt:lpwstr>
  </property>
</Properties>
</file>