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134"/>
        <w:gridCol w:w="854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86" w:type="dxa"/>
            <w:gridSpan w:val="5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附件1                                </w:t>
            </w: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lang w:val="en-US" w:eastAsia="zh-CN"/>
              </w:rPr>
              <w:t xml:space="preserve">  新污染物监测详细信息表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监测要求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点位/个</w:t>
            </w:r>
          </w:p>
        </w:tc>
        <w:tc>
          <w:tcPr>
            <w:tcW w:w="854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指标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频次（次/年）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污水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542" w:type="dxa"/>
            <w:noWrap w:val="0"/>
            <w:vAlign w:val="top"/>
          </w:tcPr>
          <w:p>
            <w:pPr>
              <w:spacing w:after="0" w:line="360" w:lineRule="exact"/>
              <w:jc w:val="both"/>
              <w:rPr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全氟化合物（全氟辛基磺酸及其盐类（PFOS）、全氟辛酸及其盐类（PFOA）、全氟己基磺酸及其盐类和其相关化合物（PFHxS类）、全氟壬酸及其钠盐和铵盐）、抗生素类、壬基酚、双酚A、4-叔辛基苯酚、邻苯二甲酸酯类（邻苯二甲酸二(2-乙基己基)酯（DEHP）、邻苯二甲酸二丁酯（DBP）、邻苯二甲酸二异丁酯（DIBP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542" w:type="dxa"/>
            <w:noWrap w:val="0"/>
            <w:vAlign w:val="top"/>
          </w:tcPr>
          <w:p>
            <w:pPr>
              <w:spacing w:after="0" w:line="360" w:lineRule="exact"/>
              <w:jc w:val="both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磺胺类、喹诺酮类、土霉素、林可霉素、强力霉素、氟苯尼考（氟甲砜霉素）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2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地表水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542" w:type="dxa"/>
            <w:noWrap w:val="0"/>
            <w:vAlign w:val="top"/>
          </w:tcPr>
          <w:p>
            <w:pPr>
              <w:spacing w:after="0" w:line="360" w:lineRule="exact"/>
              <w:jc w:val="both"/>
              <w:rPr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全氟化合物（全氟辛基磺酸及其盐类（PFOS）、全氟辛酸及其盐类（PFOA）、全氟己基磺酸及其盐类和其相关化合物（PFHxS类）、全氟壬酸及其钠盐和铵盐）、抗生素类、壬基酚、双酚A、4-叔辛基苯酚、邻苯二甲酸酯类（邻苯二甲酸二(2-乙基己基)酯（DEHP）、邻苯二甲酸二丁酯（DBP）、邻苯二甲酸二异丁酯（DIBP）、径流量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42" w:type="dxa"/>
            <w:noWrap w:val="0"/>
            <w:vAlign w:val="top"/>
          </w:tcPr>
          <w:p>
            <w:pPr>
              <w:spacing w:after="0" w:line="360" w:lineRule="exact"/>
              <w:jc w:val="both"/>
              <w:rPr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磺胺类、喹诺酮类、土霉素、林可霉素、强力霉素、氟苯尼考（氟甲砜霉素）、径流量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土壤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42" w:type="dxa"/>
            <w:noWrap w:val="0"/>
            <w:vAlign w:val="top"/>
          </w:tcPr>
          <w:p>
            <w:pPr>
              <w:spacing w:after="0" w:line="360" w:lineRule="exact"/>
              <w:jc w:val="both"/>
              <w:rPr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磺胺类、喹诺酮类、土霉素、林可霉素、强力霉素、氟苯尼考（氟甲砜霉素）、pH、水分含量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4</w:t>
            </w:r>
          </w:p>
        </w:tc>
        <w:tc>
          <w:tcPr>
            <w:tcW w:w="12598" w:type="dxa"/>
            <w:gridSpan w:val="4"/>
            <w:noWrap w:val="0"/>
            <w:vAlign w:val="center"/>
          </w:tcPr>
          <w:p>
            <w:pPr>
              <w:spacing w:after="0"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提交监测报告、质控报告及所监测的新污染物污染源的排放情况，丰枯水期在土壤和</w:t>
            </w:r>
            <w:r>
              <w:rPr>
                <w:rFonts w:hint="eastAsia"/>
                <w:sz w:val="24"/>
                <w:lang w:val="en-US" w:eastAsia="zh-CN"/>
              </w:rPr>
              <w:t>地表水</w:t>
            </w:r>
            <w:r>
              <w:rPr>
                <w:rFonts w:hint="eastAsia"/>
                <w:sz w:val="24"/>
              </w:rPr>
              <w:t>的时空变化情况以及风险评估等。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报价表</w:t>
      </w:r>
    </w:p>
    <w:tbl>
      <w:tblPr>
        <w:tblStyle w:val="4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351"/>
        <w:gridCol w:w="752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</w:trPr>
        <w:tc>
          <w:tcPr>
            <w:tcW w:w="699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2670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工作内容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9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周边环境调查</w:t>
            </w:r>
          </w:p>
        </w:tc>
        <w:tc>
          <w:tcPr>
            <w:tcW w:w="2670" w:type="pct"/>
            <w:noWrap w:val="0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协助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编制项目工作方案，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开展周边环境调查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99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现场采样监测</w:t>
            </w:r>
          </w:p>
        </w:tc>
        <w:tc>
          <w:tcPr>
            <w:tcW w:w="2670" w:type="pct"/>
            <w:noWrap w:val="0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开展重点行业企业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和污水处理厂的现场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采样监测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99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项目报告编制</w:t>
            </w:r>
          </w:p>
        </w:tc>
        <w:tc>
          <w:tcPr>
            <w:tcW w:w="2670" w:type="pct"/>
            <w:noWrap w:val="0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整理项目资料、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数据和成果，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编制项目报告。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00000000"/>
    <w:rsid w:val="14E00CD2"/>
    <w:rsid w:val="184F64A9"/>
    <w:rsid w:val="60180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20" w:after="120" w:line="288" w:lineRule="auto"/>
      <w:outlineLvl w:val="0"/>
    </w:p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内容"/>
    <w:basedOn w:val="1"/>
    <w:qFormat/>
    <w:uiPriority w:val="0"/>
    <w:pPr>
      <w:spacing w:before="60" w:after="60"/>
      <w:jc w:val="center"/>
    </w:pPr>
    <w:rPr>
      <w:rFonts w:ascii="Times New Roman" w:hAnsi="Times New Roman" w:eastAsia="仿宋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1164</Words>
  <Characters>1258</Characters>
  <Lines>0</Lines>
  <Paragraphs>0</Paragraphs>
  <TotalTime>0</TotalTime>
  <ScaleCrop>false</ScaleCrop>
  <LinksUpToDate>false</LinksUpToDate>
  <CharactersWithSpaces>1299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l.n.z</cp:lastModifiedBy>
  <dcterms:modified xsi:type="dcterms:W3CDTF">2024-06-18T08:25:09Z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4C4508CEED5F4B9786F96FF1EED88168_13</vt:lpwstr>
  </property>
</Properties>
</file>