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ascii="微软雅黑" w:hAnsi="微软雅黑" w:eastAsia="微软雅黑" w:cs="微软雅黑"/>
          <w:b/>
          <w:i w:val="0"/>
          <w:caps w:val="0"/>
          <w:color w:val="333333"/>
          <w:spacing w:val="0"/>
          <w:sz w:val="32"/>
          <w:szCs w:val="32"/>
        </w:rPr>
      </w:pPr>
      <w:r>
        <w:rPr>
          <w:rFonts w:hint="eastAsia" w:ascii="微软雅黑" w:hAnsi="微软雅黑" w:eastAsia="微软雅黑" w:cs="微软雅黑"/>
          <w:b/>
          <w:i w:val="0"/>
          <w:caps w:val="0"/>
          <w:color w:val="333333"/>
          <w:spacing w:val="0"/>
          <w:kern w:val="0"/>
          <w:sz w:val="32"/>
          <w:szCs w:val="32"/>
          <w:shd w:val="clear" w:fill="FFFFFF"/>
          <w:lang w:val="en-US" w:eastAsia="zh-CN" w:bidi="ar"/>
        </w:rPr>
        <w:t>《福州市基层卫生健康便民惠民服务若干措施》政策解读</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333333"/>
          <w:spacing w:val="0"/>
          <w:sz w:val="0"/>
          <w:szCs w:val="0"/>
        </w:rPr>
      </w:pPr>
      <w:r>
        <w:rPr>
          <w:rFonts w:hint="eastAsia" w:ascii="微软雅黑" w:hAnsi="微软雅黑" w:eastAsia="微软雅黑" w:cs="微软雅黑"/>
          <w:i w:val="0"/>
          <w:caps w:val="0"/>
          <w:color w:val="999999"/>
          <w:spacing w:val="0"/>
          <w:kern w:val="0"/>
          <w:sz w:val="0"/>
          <w:szCs w:val="0"/>
          <w:shd w:val="clear" w:fill="FFFFFF"/>
          <w:lang w:val="en-US" w:eastAsia="zh-CN" w:bidi="ar"/>
        </w:rPr>
        <w:t>时间：2023-10-30 16:59</w:t>
      </w:r>
      <w:r>
        <w:rPr>
          <w:rFonts w:hint="eastAsia" w:ascii="微软雅黑" w:hAnsi="微软雅黑" w:eastAsia="微软雅黑" w:cs="微软雅黑"/>
          <w:i w:val="0"/>
          <w:caps w:val="0"/>
          <w:color w:val="333333"/>
          <w:spacing w:val="0"/>
          <w:kern w:val="0"/>
          <w:sz w:val="0"/>
          <w:szCs w:val="0"/>
          <w:shd w:val="clear" w:fill="FFFFFF"/>
          <w:lang w:val="en-US" w:eastAsia="zh-CN" w:bidi="ar"/>
        </w:rPr>
        <w:t> </w:t>
      </w:r>
      <w:r>
        <w:rPr>
          <w:rFonts w:hint="eastAsia" w:ascii="微软雅黑" w:hAnsi="微软雅黑" w:eastAsia="微软雅黑" w:cs="微软雅黑"/>
          <w:i w:val="0"/>
          <w:caps w:val="0"/>
          <w:color w:val="999999"/>
          <w:spacing w:val="0"/>
          <w:kern w:val="0"/>
          <w:sz w:val="0"/>
          <w:szCs w:val="0"/>
          <w:shd w:val="clear" w:fill="FFFFFF"/>
          <w:lang w:val="en-US" w:eastAsia="zh-CN" w:bidi="ar"/>
        </w:rPr>
        <w:t>浏览量：81</w:t>
      </w:r>
    </w:p>
    <w:p>
      <w:pPr>
        <w:keepNext w:val="0"/>
        <w:keepLines w:val="0"/>
        <w:widowControl/>
        <w:suppressLineNumbers w:val="0"/>
        <w:shd w:val="clear" w:fill="FFFFFF"/>
        <w:ind w:left="0" w:firstLine="0"/>
        <w:jc w:val="right"/>
        <w:rPr>
          <w:rFonts w:hint="eastAsia" w:ascii="微软雅黑" w:hAnsi="微软雅黑" w:eastAsia="微软雅黑" w:cs="微软雅黑"/>
          <w:i w:val="0"/>
          <w:caps w:val="0"/>
          <w:color w:val="333333"/>
          <w:spacing w:val="0"/>
          <w:sz w:val="0"/>
          <w:szCs w:val="0"/>
        </w:rPr>
      </w:pPr>
      <w:r>
        <w:rPr>
          <w:rFonts w:hint="eastAsia" w:ascii="微软雅黑" w:hAnsi="微软雅黑" w:eastAsia="微软雅黑" w:cs="微软雅黑"/>
          <w:i w:val="0"/>
          <w:caps w:val="0"/>
          <w:color w:val="333333"/>
          <w:spacing w:val="0"/>
          <w:kern w:val="0"/>
          <w:sz w:val="0"/>
          <w:szCs w:val="0"/>
          <w:shd w:val="clear" w:fill="FFFFFF"/>
          <w:lang w:val="en-US" w:eastAsia="zh-CN" w:bidi="ar"/>
        </w:rPr>
        <w:t>    </w:t>
      </w:r>
    </w:p>
    <w:p>
      <w:pPr>
        <w:keepNext w:val="0"/>
        <w:keepLines w:val="0"/>
        <w:widowControl/>
        <w:suppressLineNumbers w:val="0"/>
        <w:wordWrap w:val="0"/>
        <w:spacing w:before="0" w:beforeAutospacing="0" w:after="0" w:afterAutospacing="0" w:line="560" w:lineRule="atLeast"/>
        <w:ind w:left="0" w:right="0" w:firstLine="640"/>
        <w:jc w:val="both"/>
      </w:pPr>
      <w:r>
        <w:rPr>
          <w:rFonts w:ascii="宋体" w:hAnsi="宋体" w:eastAsia="宋体" w:cs="宋体"/>
          <w:i w:val="0"/>
          <w:caps w:val="0"/>
          <w:color w:val="333333"/>
          <w:spacing w:val="0"/>
          <w:kern w:val="0"/>
          <w:sz w:val="32"/>
          <w:szCs w:val="32"/>
          <w:shd w:val="clear" w:fill="FFFFFF"/>
          <w:lang w:val="en-US" w:eastAsia="zh-CN" w:bidi="ar"/>
        </w:rPr>
        <w:t>近日，我委</w:t>
      </w:r>
      <w:r>
        <w:rPr>
          <w:rFonts w:hint="eastAsia" w:ascii="宋体" w:hAnsi="宋体" w:eastAsia="宋体" w:cs="宋体"/>
          <w:i w:val="0"/>
          <w:caps w:val="0"/>
          <w:color w:val="333333"/>
          <w:spacing w:val="0"/>
          <w:kern w:val="0"/>
          <w:sz w:val="31"/>
          <w:szCs w:val="31"/>
          <w:shd w:val="clear" w:fill="FFFFFF"/>
          <w:lang w:val="en-US" w:eastAsia="zh-CN" w:bidi="ar"/>
        </w:rPr>
        <w:t>根据</w:t>
      </w:r>
      <w:bookmarkStart w:id="0" w:name="_GoBack"/>
      <w:bookmarkEnd w:id="0"/>
      <w:r>
        <w:rPr>
          <w:rFonts w:hint="eastAsia" w:ascii="宋体" w:hAnsi="宋体" w:eastAsia="宋体" w:cs="宋体"/>
          <w:i w:val="0"/>
          <w:caps w:val="0"/>
          <w:color w:val="333333"/>
          <w:spacing w:val="0"/>
          <w:kern w:val="0"/>
          <w:sz w:val="31"/>
          <w:szCs w:val="31"/>
          <w:shd w:val="clear" w:fill="FFFFFF"/>
          <w:lang w:val="en-US" w:eastAsia="zh-CN" w:bidi="ar"/>
        </w:rPr>
        <w:t>《福建省卫生健康委员会关于印发福建省基层卫生健康便民惠民服务若干措施的通知》（闽卫基层〔2023〕81号）文件精神，</w:t>
      </w:r>
      <w:r>
        <w:rPr>
          <w:rFonts w:hint="eastAsia" w:ascii="宋体" w:hAnsi="宋体" w:eastAsia="宋体" w:cs="宋体"/>
          <w:i w:val="0"/>
          <w:caps w:val="0"/>
          <w:color w:val="333333"/>
          <w:spacing w:val="0"/>
          <w:kern w:val="0"/>
          <w:sz w:val="32"/>
          <w:szCs w:val="32"/>
          <w:shd w:val="clear" w:fill="FFFFFF"/>
          <w:lang w:val="en-US" w:eastAsia="zh-CN" w:bidi="ar"/>
        </w:rPr>
        <w:t>印发《福州市基层卫生健康便民惠民服务若干措施》（以下简称《若干措施》），现就有关内容解读如下：</w:t>
      </w:r>
    </w:p>
    <w:p>
      <w:pPr>
        <w:keepNext w:val="0"/>
        <w:keepLines w:val="0"/>
        <w:widowControl/>
        <w:suppressLineNumbers w:val="0"/>
        <w:wordWrap w:val="0"/>
        <w:spacing w:before="0" w:beforeAutospacing="0" w:after="0" w:afterAutospacing="0" w:line="560" w:lineRule="atLeast"/>
        <w:ind w:left="0" w:right="0" w:firstLine="640"/>
        <w:jc w:val="both"/>
      </w:pPr>
      <w:r>
        <w:rPr>
          <w:rFonts w:hint="eastAsia" w:ascii="宋体" w:hAnsi="宋体" w:eastAsia="宋体" w:cs="宋体"/>
          <w:i w:val="0"/>
          <w:caps w:val="0"/>
          <w:color w:val="333333"/>
          <w:spacing w:val="0"/>
          <w:kern w:val="0"/>
          <w:sz w:val="32"/>
          <w:szCs w:val="32"/>
          <w:shd w:val="clear" w:fill="FFFFFF"/>
          <w:lang w:val="en-US" w:eastAsia="zh-CN" w:bidi="ar"/>
        </w:rPr>
        <w:t>一、制定背景</w:t>
      </w:r>
    </w:p>
    <w:p>
      <w:pPr>
        <w:keepNext w:val="0"/>
        <w:keepLines w:val="0"/>
        <w:widowControl/>
        <w:suppressLineNumbers w:val="0"/>
        <w:wordWrap w:val="0"/>
        <w:spacing w:before="0" w:beforeAutospacing="0" w:after="0" w:afterAutospacing="0" w:line="560" w:lineRule="atLeast"/>
        <w:ind w:left="0" w:right="0" w:firstLine="640"/>
        <w:jc w:val="both"/>
      </w:pPr>
      <w:r>
        <w:rPr>
          <w:rFonts w:hint="eastAsia" w:ascii="宋体" w:hAnsi="宋体" w:eastAsia="宋体" w:cs="宋体"/>
          <w:i w:val="0"/>
          <w:caps w:val="0"/>
          <w:color w:val="333333"/>
          <w:spacing w:val="0"/>
          <w:kern w:val="0"/>
          <w:sz w:val="32"/>
          <w:szCs w:val="32"/>
          <w:shd w:val="clear" w:fill="FFFFFF"/>
          <w:lang w:val="en-US" w:eastAsia="zh-CN" w:bidi="ar"/>
        </w:rPr>
        <w:t>为深入学习贯彻党的二十大精神，促进学习贯彻习近平新时代中国特色社会主义思想主题教育走深走实，福州市卫生健康委员会以人民为中心，强化实践实干实效，结合群众实际需求和我市基层医疗卫生机构服务能力，制定了2023—2025年福州市基层卫生健康便民惠民服务若干措施。《若干措施》聚焦群众急难愁盼，旨在进一步让城乡居民享受更加优质、高效、便捷的基本医疗和卫生健康服务，提高人民群众获得感和满意度。</w:t>
      </w:r>
    </w:p>
    <w:p>
      <w:pPr>
        <w:keepNext w:val="0"/>
        <w:keepLines w:val="0"/>
        <w:widowControl/>
        <w:suppressLineNumbers w:val="0"/>
        <w:wordWrap w:val="0"/>
        <w:spacing w:before="0" w:beforeAutospacing="0" w:after="0" w:afterAutospacing="0" w:line="560" w:lineRule="atLeast"/>
        <w:ind w:left="0" w:right="0" w:firstLine="640"/>
        <w:jc w:val="both"/>
      </w:pPr>
      <w:r>
        <w:rPr>
          <w:rFonts w:hint="eastAsia" w:ascii="宋体" w:hAnsi="宋体" w:eastAsia="宋体" w:cs="宋体"/>
          <w:i w:val="0"/>
          <w:caps w:val="0"/>
          <w:color w:val="333333"/>
          <w:spacing w:val="0"/>
          <w:kern w:val="0"/>
          <w:sz w:val="32"/>
          <w:szCs w:val="32"/>
          <w:shd w:val="clear" w:fill="FFFFFF"/>
          <w:lang w:val="en-US" w:eastAsia="zh-CN" w:bidi="ar"/>
        </w:rPr>
        <w:t>二、主要内容</w:t>
      </w:r>
    </w:p>
    <w:p>
      <w:pPr>
        <w:keepNext w:val="0"/>
        <w:keepLines w:val="0"/>
        <w:widowControl/>
        <w:suppressLineNumbers w:val="0"/>
        <w:wordWrap w:val="0"/>
        <w:spacing w:before="0" w:beforeAutospacing="0" w:after="0" w:afterAutospacing="0" w:line="560" w:lineRule="atLeast"/>
        <w:ind w:left="0" w:right="0" w:firstLine="640"/>
        <w:jc w:val="left"/>
      </w:pPr>
      <w:r>
        <w:rPr>
          <w:rFonts w:hint="eastAsia" w:ascii="宋体" w:hAnsi="宋体" w:eastAsia="宋体" w:cs="宋体"/>
          <w:i w:val="0"/>
          <w:caps w:val="0"/>
          <w:color w:val="333333"/>
          <w:spacing w:val="0"/>
          <w:kern w:val="0"/>
          <w:sz w:val="32"/>
          <w:szCs w:val="32"/>
          <w:shd w:val="clear" w:fill="FFFFFF"/>
          <w:lang w:val="en-US" w:eastAsia="zh-CN" w:bidi="ar"/>
        </w:rPr>
        <w:t>围绕群众重点关注问题，在《若干措施》中共提出15条具体措施。</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（一）预约号源向基层开放。</w:t>
      </w:r>
      <w:r>
        <w:rPr>
          <w:rFonts w:hint="eastAsia" w:ascii="宋体" w:hAnsi="宋体" w:eastAsia="宋体" w:cs="宋体"/>
          <w:i w:val="0"/>
          <w:caps w:val="0"/>
          <w:color w:val="333333"/>
          <w:spacing w:val="0"/>
          <w:kern w:val="0"/>
          <w:sz w:val="32"/>
          <w:szCs w:val="32"/>
          <w:shd w:val="clear" w:fill="FFFFFF"/>
          <w:lang w:val="en-US" w:eastAsia="zh-CN" w:bidi="ar"/>
        </w:rPr>
        <w:t>福州市所有二级及以上医院预留至少20%的门诊号源优先向我市基层医疗卫生机构开放，由基层医疗卫生机构为辖区常住居民提供上级医院专科门诊预约服务，发挥县域“六大中心”作用，做好县域内不同机构间检查及检验结果互认共享。</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（二）医疗资源扩容下沉基层。</w:t>
      </w:r>
      <w:r>
        <w:rPr>
          <w:rFonts w:hint="eastAsia" w:ascii="宋体" w:hAnsi="宋体" w:eastAsia="宋体" w:cs="宋体"/>
          <w:i w:val="0"/>
          <w:caps w:val="0"/>
          <w:color w:val="333333"/>
          <w:spacing w:val="0"/>
          <w:kern w:val="0"/>
          <w:sz w:val="32"/>
          <w:szCs w:val="32"/>
          <w:shd w:val="clear" w:fill="FFFFFF"/>
          <w:lang w:val="en-US" w:eastAsia="zh-CN" w:bidi="ar"/>
        </w:rPr>
        <w:t>发挥区域医疗中心辐射作用，结合联合病房建设、“千名医师下基层”、“移动医院巡诊”、对口帮扶、医生晋升前下基层服务等项目，推动省、市、县优质医疗资源下沉，建立稳定的县域巡回医疗和乡村派驻服务工作机制，规范村级医疗卫生巡诊、派驻和邻（联）村卫生室延伸服务工作。</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（三）推进中高级职称医师值守门诊。</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社区卫生服务中心和乡镇卫生院保障每周至少3个工作日有1名主治医师及以上职称的临床专业技术人员提供门诊服务。</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（四）延长社区卫生服务中心门诊服务时间。</w:t>
      </w:r>
      <w:r>
        <w:rPr>
          <w:rFonts w:hint="eastAsia" w:ascii="宋体" w:hAnsi="宋体" w:eastAsia="宋体" w:cs="宋体"/>
          <w:i w:val="0"/>
          <w:caps w:val="0"/>
          <w:color w:val="333333"/>
          <w:spacing w:val="0"/>
          <w:kern w:val="0"/>
          <w:sz w:val="32"/>
          <w:szCs w:val="32"/>
          <w:shd w:val="clear" w:fill="FFFFFF"/>
          <w:lang w:val="en-US" w:eastAsia="zh-CN" w:bidi="ar"/>
        </w:rPr>
        <w:t>全市所有无急诊服务的社区卫生服务中心实行工作日晚间门诊延时服务至20时，中午11点半至下午1点半期间至少开设1间午间门诊，周六上午正常开诊，周六下午至周日下午及法定节假日开设值班门诊，方便群众就近获得服务。</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（五）优化疫苗接种门诊服务。</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社区卫生服务中心和乡镇卫生院的疫苗接种门诊全面推行预防接种分时段预约，合理分配周末预约号源，对工作人员合理安排值班和轮休。</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（六）推行“先诊疗、后结算”。</w:t>
      </w:r>
      <w:r>
        <w:rPr>
          <w:rFonts w:hint="eastAsia" w:ascii="宋体" w:hAnsi="宋体" w:eastAsia="宋体" w:cs="宋体"/>
          <w:i w:val="0"/>
          <w:caps w:val="0"/>
          <w:color w:val="333333"/>
          <w:spacing w:val="0"/>
          <w:kern w:val="0"/>
          <w:sz w:val="32"/>
          <w:szCs w:val="32"/>
          <w:shd w:val="clear" w:fill="FFFFFF"/>
          <w:lang w:val="en-US" w:eastAsia="zh-CN" w:bidi="ar"/>
        </w:rPr>
        <w:t>在社区卫生服务中心和乡镇卫生院全面推行辖区常住或参加基本医保的居民门急诊、住院就医过程中“先诊疗、后结算”一站式服务方式，提供多种付费渠道和结算方式。村卫生室通过实行乡村一体化管理等多种方式纳入当地医保定点管理，方便群众就近看病开药。</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（七）畅通群众配药开药渠道。</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社区卫生服务中心和乡镇卫生院全面实施高血压、糖尿病等慢病长期处方服务，并逐步扩大慢性疾病病种覆盖范围。</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（八）为慢性病患者提供运动、饮食处方。</w:t>
      </w:r>
      <w:r>
        <w:rPr>
          <w:rFonts w:hint="eastAsia" w:ascii="宋体" w:hAnsi="宋体" w:eastAsia="宋体" w:cs="宋体"/>
          <w:i w:val="0"/>
          <w:caps w:val="0"/>
          <w:color w:val="333333"/>
          <w:spacing w:val="0"/>
          <w:kern w:val="0"/>
          <w:sz w:val="32"/>
          <w:szCs w:val="32"/>
          <w:shd w:val="clear" w:fill="FFFFFF"/>
          <w:lang w:val="en-US" w:eastAsia="zh-CN" w:bidi="ar"/>
        </w:rPr>
        <w:t>为2型糖尿病、高脂血症、高血压初期的慢性病患者提供运动健身、饮食营养等非药物处方和戒烟、限酒、“三减（减油、减盐、减糖）”等建议。</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（九）深化老年人健康管理。</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社区卫生服务中心和乡镇卫生院建立并及时更新辖区 65岁及以上老年人健康服务台账，加强主动联系和动态服务，设置老年人友好服务岗位或窗口。</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（十）优化妇幼健康服务。</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社区卫生服务中心和乡镇卫生院加强推广使用母子健康档案，为居民提供规范的妇幼健康服务及宣传。</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（十一）提高家庭医生签约服务质量。</w:t>
      </w:r>
      <w:r>
        <w:rPr>
          <w:rFonts w:hint="eastAsia" w:ascii="宋体" w:hAnsi="宋体" w:eastAsia="宋体" w:cs="宋体"/>
          <w:i w:val="0"/>
          <w:caps w:val="0"/>
          <w:color w:val="333333"/>
          <w:spacing w:val="0"/>
          <w:kern w:val="0"/>
          <w:sz w:val="32"/>
          <w:szCs w:val="32"/>
          <w:shd w:val="clear" w:fill="FFFFFF"/>
          <w:lang w:val="en-US" w:eastAsia="zh-CN" w:bidi="ar"/>
        </w:rPr>
        <w:t>做实“积分制”家庭医生签约服务，加强家庭医生与签约居民的联系，形成签约双方互动履约良好氛围。</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（十二）扩大家庭病床服务覆盖面。</w:t>
      </w:r>
      <w:r>
        <w:rPr>
          <w:rFonts w:hint="eastAsia" w:ascii="宋体" w:hAnsi="宋体" w:eastAsia="宋体" w:cs="宋体"/>
          <w:i w:val="0"/>
          <w:caps w:val="0"/>
          <w:color w:val="333333"/>
          <w:spacing w:val="0"/>
          <w:kern w:val="0"/>
          <w:sz w:val="32"/>
          <w:szCs w:val="32"/>
          <w:shd w:val="clear" w:fill="FFFFFF"/>
          <w:lang w:val="en-US" w:eastAsia="zh-CN" w:bidi="ar"/>
        </w:rPr>
        <w:t>支持在符合条件的养老服务机构内按照规范设置家庭病床，优先对长期卧病在床、失能老人、残疾人等重点人群倾斜，适当缩短建床审批时间。</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（十三）提升基层中医药服务能力。</w:t>
      </w:r>
      <w:r>
        <w:rPr>
          <w:rFonts w:hint="eastAsia" w:ascii="宋体" w:hAnsi="宋体" w:eastAsia="宋体" w:cs="宋体"/>
          <w:i w:val="0"/>
          <w:caps w:val="0"/>
          <w:color w:val="333333"/>
          <w:spacing w:val="0"/>
          <w:kern w:val="0"/>
          <w:sz w:val="32"/>
          <w:szCs w:val="32"/>
          <w:shd w:val="clear" w:fill="FFFFFF"/>
          <w:lang w:val="en-US" w:eastAsia="zh-CN" w:bidi="ar"/>
        </w:rPr>
        <w:t>扩大基层中医药服务供给，提升中药饮片、中医非药物疗法诊疗能力，推进村卫生室“中医阁”和中医药诊疗服务设施建设，加强乡村医生中医知识技能培训和适宜技术推广。</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（十四）加强应急处置能力建设。</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社区卫生服务中心和乡镇卫生院要全部规范设置发热诊室（门诊），医护人员掌握急诊急救技能，配齐相关药品。未配备救护车辆的乡镇卫生院，由紧密型县域医共体牵头医院做好应急车辆统筹保障。</w:t>
      </w:r>
    </w:p>
    <w:p>
      <w:pPr>
        <w:keepNext w:val="0"/>
        <w:keepLines w:val="0"/>
        <w:widowControl/>
        <w:suppressLineNumbers w:val="0"/>
        <w:wordWrap w:val="0"/>
        <w:spacing w:before="0" w:beforeAutospacing="0" w:after="0" w:afterAutospacing="0" w:line="560" w:lineRule="atLeast"/>
        <w:ind w:left="0" w:right="0" w:firstLine="643"/>
        <w:jc w:val="both"/>
      </w:pPr>
      <w:r>
        <w:rPr>
          <w:rFonts w:hint="eastAsia" w:ascii="宋体" w:hAnsi="宋体" w:eastAsia="宋体" w:cs="宋体"/>
          <w:b/>
          <w:i w:val="0"/>
          <w:caps w:val="0"/>
          <w:color w:val="333333"/>
          <w:spacing w:val="0"/>
          <w:kern w:val="0"/>
          <w:sz w:val="32"/>
          <w:szCs w:val="32"/>
          <w:shd w:val="clear" w:fill="FFFFFF"/>
          <w:lang w:val="en-US" w:eastAsia="zh-CN" w:bidi="ar"/>
        </w:rPr>
        <w:t>（十五）改善就医服务环境。</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推行“一人一诊室”，环境要整洁干净、温馨舒适，提供轮椅、座椅等服务，完善路径标识与就诊指南，方便群众就医。星级基层医疗卫生机构要在醒目位置悬挂相应星级牌匾，在服务群众上带头示范引领，树立行业标杆。</w:t>
      </w:r>
    </w:p>
    <w:p>
      <w:pPr>
        <w:keepNext w:val="0"/>
        <w:keepLines w:val="0"/>
        <w:widowControl/>
        <w:suppressLineNumbers w:val="0"/>
        <w:wordWrap w:val="0"/>
        <w:spacing w:before="0" w:beforeAutospacing="0" w:after="0" w:afterAutospacing="0" w:line="560" w:lineRule="atLeast"/>
        <w:ind w:left="0" w:right="0" w:firstLine="640"/>
        <w:jc w:val="both"/>
      </w:pPr>
      <w:r>
        <w:rPr>
          <w:rFonts w:hint="eastAsia" w:ascii="宋体" w:hAnsi="宋体" w:eastAsia="宋体" w:cs="宋体"/>
          <w:i w:val="0"/>
          <w:caps w:val="0"/>
          <w:color w:val="333333"/>
          <w:spacing w:val="0"/>
          <w:kern w:val="0"/>
          <w:sz w:val="32"/>
          <w:szCs w:val="32"/>
          <w:shd w:val="clear" w:fill="FFFFFF"/>
          <w:lang w:val="en-US" w:eastAsia="zh-CN" w:bidi="ar"/>
        </w:rPr>
        <w:t>三、工作要求</w:t>
      </w:r>
    </w:p>
    <w:p>
      <w:pPr>
        <w:keepNext w:val="0"/>
        <w:keepLines w:val="0"/>
        <w:widowControl/>
        <w:suppressLineNumbers w:val="0"/>
        <w:wordWrap w:val="0"/>
        <w:spacing w:before="0" w:beforeAutospacing="0" w:after="0" w:afterAutospacing="0" w:line="560" w:lineRule="atLeast"/>
        <w:ind w:left="0" w:right="0" w:firstLine="640"/>
        <w:jc w:val="both"/>
      </w:pPr>
      <w:r>
        <w:rPr>
          <w:rFonts w:hint="eastAsia" w:ascii="宋体" w:hAnsi="宋体" w:eastAsia="宋体" w:cs="宋体"/>
          <w:i w:val="0"/>
          <w:caps w:val="0"/>
          <w:color w:val="333333"/>
          <w:spacing w:val="0"/>
          <w:kern w:val="0"/>
          <w:sz w:val="32"/>
          <w:szCs w:val="32"/>
          <w:shd w:val="clear" w:fill="FFFFFF"/>
          <w:lang w:val="en-US" w:eastAsia="zh-CN" w:bidi="ar"/>
        </w:rPr>
        <w:t>各县（市）区卫健局、高新区教育和卫健局及全市基层医疗卫生机构要充分认识基层卫生健康便民惠民服务举措的重要意义，强化“以人民为中心”的服务理念，结合本地实际进一步细化或丰富各项措施，加大宣传力度，提高人民群众在基层就医的体验感和满意度。</w:t>
      </w:r>
    </w:p>
    <w:p>
      <w:pPr>
        <w:keepNext w:val="0"/>
        <w:keepLines w:val="0"/>
        <w:widowControl/>
        <w:suppressLineNumbers w:val="0"/>
        <w:wordWrap w:val="0"/>
        <w:spacing w:before="0" w:beforeAutospacing="0" w:after="0" w:afterAutospacing="0" w:line="560" w:lineRule="atLeast"/>
        <w:ind w:left="0" w:right="0" w:firstLine="640"/>
        <w:jc w:val="both"/>
        <w:rPr>
          <w:rFonts w:hint="eastAsia" w:ascii="宋体" w:hAnsi="宋体" w:eastAsia="宋体" w:cs="宋体"/>
          <w:i w:val="0"/>
          <w:caps w:val="0"/>
          <w:color w:val="333333"/>
          <w:spacing w:val="0"/>
          <w:sz w:val="22"/>
          <w:szCs w:val="22"/>
        </w:rPr>
      </w:pPr>
    </w:p>
    <w:p>
      <w:pPr>
        <w:pStyle w:val="6"/>
        <w:keepNext w:val="0"/>
        <w:keepLines w:val="0"/>
        <w:widowControl/>
        <w:suppressLineNumbers w:val="0"/>
        <w:shd w:val="clear" w:fill="FFFFFF"/>
        <w:wordWrap w:val="0"/>
        <w:spacing w:before="0" w:beforeAutospacing="1" w:after="0" w:afterAutospacing="1"/>
        <w:ind w:left="0" w:right="0" w:firstLine="0"/>
        <w:jc w:val="both"/>
        <w:rPr>
          <w:rFonts w:hint="eastAsia" w:ascii="宋体" w:hAnsi="宋体" w:eastAsia="宋体" w:cs="宋体"/>
          <w:i w:val="0"/>
          <w:caps w:val="0"/>
          <w:color w:val="333333"/>
          <w:spacing w:val="0"/>
          <w:sz w:val="22"/>
          <w:szCs w:val="22"/>
        </w:rPr>
      </w:pPr>
    </w:p>
    <w:p>
      <w:pPr>
        <w:pStyle w:val="6"/>
        <w:keepNext w:val="0"/>
        <w:keepLines w:val="0"/>
        <w:widowControl/>
        <w:suppressLineNumbers w:val="0"/>
        <w:shd w:val="clear" w:fill="FFFFFF"/>
        <w:wordWrap w:val="0"/>
        <w:spacing w:before="0" w:beforeAutospacing="1" w:after="0" w:afterAutospacing="1"/>
        <w:ind w:left="0" w:right="0" w:firstLine="0"/>
        <w:jc w:val="both"/>
        <w:rPr>
          <w:rFonts w:hint="eastAsia" w:ascii="宋体" w:hAnsi="宋体" w:eastAsia="宋体" w:cs="宋体"/>
          <w:i w:val="0"/>
          <w:caps w:val="0"/>
          <w:color w:val="333333"/>
          <w:spacing w:val="0"/>
          <w:sz w:val="22"/>
          <w:szCs w:val="22"/>
        </w:rPr>
      </w:pP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rPr>
      </w:pP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0D6E7B4B"/>
    <w:rsid w:val="10E72C86"/>
    <w:rsid w:val="114C042C"/>
    <w:rsid w:val="128A22D3"/>
    <w:rsid w:val="1C5655F9"/>
    <w:rsid w:val="206047A1"/>
    <w:rsid w:val="266E3158"/>
    <w:rsid w:val="3E8311CB"/>
    <w:rsid w:val="4AA57C7B"/>
    <w:rsid w:val="4AC7080C"/>
    <w:rsid w:val="4AFF25EF"/>
    <w:rsid w:val="5BF17C39"/>
    <w:rsid w:val="5F234FFD"/>
    <w:rsid w:val="6909386F"/>
    <w:rsid w:val="7A770297"/>
    <w:rsid w:val="7DCF025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NTKO</cp:lastModifiedBy>
  <dcterms:modified xsi:type="dcterms:W3CDTF">2024-02-01T07:47:12Z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121149E98CC14E9EB984B06C78AAE7A2</vt:lpwstr>
  </property>
</Properties>
</file>