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kern w:val="0"/>
          <w:sz w:val="36"/>
          <w:szCs w:val="36"/>
        </w:rPr>
        <w:t>科技特派员后补助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6"/>
          <w:szCs w:val="36"/>
        </w:rPr>
        <w:t>项目已有投资明细表</w:t>
      </w:r>
      <w:bookmarkEnd w:id="0"/>
    </w:p>
    <w:tbl>
      <w:tblPr>
        <w:tblStyle w:val="3"/>
        <w:tblW w:w="9040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3391"/>
        <w:gridCol w:w="1502"/>
        <w:gridCol w:w="1253"/>
        <w:gridCol w:w="415"/>
        <w:gridCol w:w="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769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申请单位（盖章）：</w:t>
            </w:r>
          </w:p>
        </w:tc>
        <w:tc>
          <w:tcPr>
            <w:tcW w:w="3391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金额单位：元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76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列支科目</w:t>
            </w:r>
          </w:p>
        </w:tc>
        <w:tc>
          <w:tcPr>
            <w:tcW w:w="339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支出摘要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记帐凭证号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票据张数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设备费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材料费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测试化验加工费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燃料动力费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差旅费、会议费、国际合作与交流费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出版/文献/信息传播/知识产权事务费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劳务费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专家咨询费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1.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2.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3.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HAnsi" w:eastAsiaTheme="minorEastAsia"/>
                <w:sz w:val="21"/>
                <w:szCs w:val="21"/>
              </w:rPr>
            </w:pPr>
            <w:r>
              <w:rPr>
                <w:rFonts w:hint="eastAsia" w:asciiTheme="minorHAnsi" w:eastAsiaTheme="minorEastAsia"/>
                <w:sz w:val="21"/>
                <w:szCs w:val="22"/>
              </w:rPr>
              <w:t>总计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Theme="minorHAnsi" w:eastAsia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1.此表应分各承担单位，并加盖公章。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left"/>
              <w:rPr>
                <w:rFonts w:asciiTheme="minorHAnsi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</w:rPr>
              <w:t>2.已投资费用应与本项目研发任务相关，符合福建省级科技计划项目经费管理办法和补充办法有关规定，并有正规票据。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jc w:val="left"/>
              <w:rPr>
                <w:rFonts w:asciiTheme="minorHAnsi" w:eastAsiaTheme="minorEastAsia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157" w:right="1689" w:bottom="1157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E6B74"/>
    <w:rsid w:val="036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2022-04-21T07:13:00Z</dcterms:created>
  <dc:creator>WPS_1491313783</dc:creator>
  <cp:lastModifiedBy>WPS_1491313783</cp:lastModifiedBy>
  <dcterms:modified xsi:type="dcterms:W3CDTF">2022-04-21T07:14:54Z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8EB1F7D0F4444B1787C1239B1B97B1E1</vt:lpwstr>
  </property>
</Properties>
</file>