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pStyle w:val="2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“成果直通车”科技成果对接情况反馈表</w:t>
      </w:r>
      <w:bookmarkEnd w:id="0"/>
    </w:p>
    <w:p>
      <w:pPr>
        <w:pStyle w:val="2"/>
        <w:jc w:val="center"/>
        <w:rPr>
          <w:b/>
          <w:bCs/>
          <w:sz w:val="32"/>
          <w:szCs w:val="32"/>
        </w:rPr>
      </w:pPr>
    </w:p>
    <w:p>
      <w:pPr>
        <w:pStyle w:val="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县（市）区科技局名称：</w:t>
      </w:r>
    </w:p>
    <w:tbl>
      <w:tblPr>
        <w:tblStyle w:val="4"/>
        <w:tblW w:w="1352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261"/>
        <w:gridCol w:w="842"/>
        <w:gridCol w:w="882"/>
        <w:gridCol w:w="8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0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26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成果名称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对接情况</w:t>
            </w:r>
          </w:p>
        </w:tc>
        <w:tc>
          <w:tcPr>
            <w:tcW w:w="392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对接存在困难（场地、资金、设备等方面）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对接成功（</w:t>
            </w:r>
            <w:r>
              <w:rPr>
                <w:rFonts w:ascii="Arial" w:hAnsi="Arial" w:eastAsia="仿宋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仿宋" w:cs="Arial"/>
                <w:sz w:val="24"/>
                <w:szCs w:val="24"/>
              </w:rPr>
              <w:t>）</w:t>
            </w:r>
          </w:p>
        </w:tc>
        <w:tc>
          <w:tcPr>
            <w:tcW w:w="88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正在对接（</w:t>
            </w:r>
            <w:r>
              <w:rPr>
                <w:rFonts w:ascii="Arial" w:hAnsi="Arial" w:eastAsia="仿宋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仿宋" w:cs="Arial"/>
                <w:sz w:val="24"/>
                <w:szCs w:val="24"/>
              </w:rPr>
              <w:t>）</w:t>
            </w:r>
          </w:p>
        </w:tc>
        <w:tc>
          <w:tcPr>
            <w:tcW w:w="80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未对接（</w:t>
            </w:r>
            <w:r>
              <w:rPr>
                <w:rFonts w:ascii="Arial" w:hAnsi="Arial" w:eastAsia="仿宋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仿宋" w:cs="Arial"/>
                <w:sz w:val="24"/>
                <w:szCs w:val="24"/>
              </w:rPr>
              <w:t>）</w:t>
            </w:r>
          </w:p>
        </w:tc>
        <w:tc>
          <w:tcPr>
            <w:tcW w:w="392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氮化碳光催化分解水制氢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含氟医药分子及高分子材料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CO2等碳基小分子原料转化制备高附加值化学品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生物稳定型核酸纳米线用于肿瘤靶向治疗简介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基于先进纳米传感的低成本、快速、高通量医疗监测技术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快充型高性能TiO2(B)锂离子电池负极材料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新型高效低温冷链物品消毒技术及综合保障装备――“破冰者”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合成生物技术生产快乐神经递质血清素新工艺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合成生物技术生产植物生长素(吲哚-3-乙酸)新工艺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处理厨余等有机垃圾的新型微生物菌剂及配套设备开发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靶向肿瘤特异性和组织/器官特异性的递送系统技术之适配体的开发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用于恶性肿瘤治疗的新型疱疹溶瘤病毒的开发应用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植物油改性胶印油墨连接料的一步法制备技术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功能性高分子微纳米材料的可控制备技术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汽车驾驶平视显示的长焦曲面反射镜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电动客车多模耦合动力系统研发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氢能源质子膜电解制氢等关键技术与装备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高空强磁爬壁清洁机器人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智能制造产业学院及其相关技术成果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基于机器视觉智能绑扎机器人研发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626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CO酯化制甲酸甲酯及甲酸绿色低碳技术产业化</w:t>
            </w:r>
          </w:p>
        </w:tc>
        <w:tc>
          <w:tcPr>
            <w:tcW w:w="84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27" w:type="dxa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ascii="华文中宋" w:hAnsi="华文中宋" w:eastAsia="华文中宋"/>
          <w:sz w:val="24"/>
          <w:szCs w:val="24"/>
        </w:rPr>
      </w:pPr>
    </w:p>
    <w:p/>
    <w:sectPr>
      <w:pgSz w:w="16838" w:h="11906" w:orient="landscape"/>
      <w:pgMar w:top="993" w:right="1440" w:bottom="1440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2022-03-30T03:50:50Z</dcterms:created>
  <dc:creator>Administrator</dc:creator>
  <cp:lastModifiedBy>吴岚箬</cp:lastModifiedBy>
  <dcterms:modified xsi:type="dcterms:W3CDTF">2022-03-30T03:50:58Z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