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</w:p>
    <w:p>
      <w:pPr>
        <w:widowControl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1-5</w:t>
      </w:r>
      <w:r>
        <w:rPr>
          <w:rFonts w:hint="eastAsia" w:ascii="仿宋" w:hAnsi="仿宋" w:eastAsia="仿宋"/>
          <w:color w:val="000000"/>
          <w:sz w:val="32"/>
          <w:szCs w:val="32"/>
        </w:rPr>
        <w:t>月各县区技术合同登记情况统计表（含境外）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82" w:tblpY="140"/>
        <w:tblOverlap w:val="never"/>
        <w:tblW w:w="13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693"/>
        <w:gridCol w:w="2382"/>
        <w:gridCol w:w="1949"/>
        <w:gridCol w:w="1429"/>
        <w:gridCol w:w="1330"/>
        <w:gridCol w:w="21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各县（市）区</w:t>
            </w:r>
          </w:p>
        </w:tc>
        <w:tc>
          <w:tcPr>
            <w:tcW w:w="26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2021年度技术合同登记成交额(亿元）</w:t>
            </w:r>
          </w:p>
        </w:tc>
        <w:tc>
          <w:tcPr>
            <w:tcW w:w="23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2022年度工作目标（亿元）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完成率（%）</w:t>
            </w:r>
          </w:p>
        </w:tc>
        <w:tc>
          <w:tcPr>
            <w:tcW w:w="13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差额（亿元）</w:t>
            </w:r>
          </w:p>
        </w:tc>
        <w:tc>
          <w:tcPr>
            <w:tcW w:w="21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1-5月成交额（亿元）</w:t>
            </w:r>
          </w:p>
        </w:tc>
        <w:tc>
          <w:tcPr>
            <w:tcW w:w="14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22.22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31.11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171D4F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171D4F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7.45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23.95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23.66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全国技术合同网上登记系统中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,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未将福州市高新区单列出来，无技术合同成交额数据。考核时将高新区合并到闽侯县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5.07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7.12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27.81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5.14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8.37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11.74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14.57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10.03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71D4F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20.8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</w:t>
            </w:r>
            <w:r>
              <w:rPr>
                <w:rFonts w:hint="eastAsia" w:ascii="宋体" w:hAnsi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171D4F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171D4F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5.45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</w:t>
            </w:r>
            <w:r>
              <w:rPr>
                <w:rFonts w:hint="eastAsia" w:ascii="宋体" w:hAnsi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5.32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86.36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合并到闽侯县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其他（境外、台湾等区域）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171D4F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171D4F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48.15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D4F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i w:val="0"/>
                <w:color w:val="171D4F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0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18.82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81.18</w:t>
            </w:r>
          </w:p>
        </w:tc>
        <w:tc>
          <w:tcPr>
            <w:tcW w:w="210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05FC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fzak</dc:creator>
  <cp:lastModifiedBy>郑荣火</cp:lastModifiedBy>
  <dcterms:modified xsi:type="dcterms:W3CDTF">2022-06-10T16:28:24Z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