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atLeast"/>
        <w:ind w:right="-153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hint="eastAsia" w:ascii="方正小标宋简体" w:hAnsi="仿宋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自动售货设备设置情况报告书</w:t>
      </w:r>
    </w:p>
    <w:p>
      <w:pPr>
        <w:pStyle w:val="3"/>
        <w:spacing w:before="0" w:beforeAutospacing="0" w:after="0" w:afterAutospacing="0" w:line="600" w:lineRule="atLeast"/>
        <w:ind w:right="-153" w:firstLine="560" w:firstLineChars="200"/>
        <w:rPr>
          <w:rFonts w:hint="eastAsia" w:ascii="仿宋_GB2312" w:hAnsi="Calibri" w:eastAsia="仿宋_GB2312" w:cs="Calibri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所在地机关（盖章）                   报告日期：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03"/>
        <w:gridCol w:w="2156"/>
        <w:gridCol w:w="996"/>
        <w:gridCol w:w="1492"/>
        <w:gridCol w:w="2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基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本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信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息</w:t>
            </w:r>
          </w:p>
        </w:tc>
        <w:tc>
          <w:tcPr>
            <w:tcW w:w="2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_GB2312" w:cs="Times New Roman"/>
                <w:sz w:val="21"/>
                <w:szCs w:val="21"/>
              </w:rPr>
              <w:t> 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称（盖章）</w:t>
            </w:r>
          </w:p>
        </w:tc>
        <w:tc>
          <w:tcPr>
            <w:tcW w:w="47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经营地址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仿宋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仓库地址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仿宋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spacing w:before="0" w:beforeAutospacing="0" w:after="0" w:afterAutospacing="0" w:line="300" w:lineRule="atLeast"/>
              <w:ind w:right="-153"/>
              <w:jc w:val="center"/>
              <w:rPr>
                <w:rFonts w:hint="eastAsia" w:ascii="仿宋_GB2312" w:hAnsi="仿宋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用于移位集中清洗消毒的场所地址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仿宋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许可证号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联系人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联系电话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3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设备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公示</w:t>
            </w:r>
          </w:p>
          <w:p>
            <w:pPr>
              <w:spacing w:line="560" w:lineRule="exact"/>
              <w:ind w:firstLine="476" w:firstLineChars="150"/>
              <w:rPr>
                <w:rFonts w:hint="eastAsia" w:ascii="仿宋_GB2312" w:eastAsia="仿宋_GB2312"/>
                <w:color w:val="000000"/>
                <w:spacing w:val="8"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情况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b/>
                <w:color w:val="000000"/>
                <w:spacing w:val="8"/>
                <w:sz w:val="28"/>
                <w:szCs w:val="28"/>
              </w:rPr>
              <w:t>公示方式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b/>
                <w:color w:val="000000"/>
                <w:spacing w:val="8"/>
                <w:sz w:val="28"/>
                <w:szCs w:val="28"/>
              </w:rPr>
              <w:t>公示内容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636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color w:val="000000"/>
                <w:spacing w:val="8"/>
                <w:kern w:val="0"/>
              </w:rPr>
              <w:t>设备机身张贴式公示</w:t>
            </w:r>
            <w:r>
              <w:rPr>
                <w:rFonts w:hint="eastAsia" w:ascii="仿宋_GB2312" w:hAnsi="宋体" w:eastAsia="仿宋_GB2312" w:cs="宋体"/>
                <w:color w:val="000000"/>
              </w:rPr>
              <w:t>□</w:t>
            </w:r>
          </w:p>
          <w:p>
            <w:pPr>
              <w:pStyle w:val="3"/>
              <w:spacing w:before="0" w:beforeAutospacing="0" w:after="0" w:afterAutospacing="0" w:line="300" w:lineRule="exact"/>
              <w:ind w:right="-153"/>
              <w:jc w:val="both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方正仿宋简体"/>
                <w:color w:val="000000"/>
                <w:spacing w:val="8"/>
              </w:rPr>
              <w:t>设备机身涂喷式公示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□</w:t>
            </w:r>
          </w:p>
          <w:p>
            <w:pPr>
              <w:pStyle w:val="3"/>
              <w:spacing w:before="0" w:beforeAutospacing="0" w:after="0" w:afterAutospacing="0" w:line="300" w:lineRule="exact"/>
              <w:ind w:right="-153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Times New Roman"/>
              </w:rPr>
              <w:t>其他公示方式</w:t>
            </w:r>
            <w:r>
              <w:rPr>
                <w:rFonts w:hint="eastAsia" w:ascii="仿宋_GB2312" w:eastAsia="仿宋_GB2312"/>
              </w:rPr>
              <w:t>□</w:t>
            </w:r>
          </w:p>
          <w:p>
            <w:pPr>
              <w:pStyle w:val="3"/>
              <w:spacing w:before="0" w:beforeAutospacing="0" w:after="0" w:afterAutospacing="0" w:line="300" w:lineRule="exact"/>
              <w:ind w:right="-153"/>
              <w:jc w:val="both"/>
              <w:rPr>
                <w:rFonts w:hint="eastAsia" w:ascii="仿宋_GB2312" w:eastAsia="仿宋_GB2312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1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pacing w:val="8"/>
                <w:kern w:val="0"/>
              </w:rPr>
            </w:pPr>
            <w:r>
              <w:rPr>
                <w:rFonts w:hint="eastAsia" w:ascii="仿宋_GB2312" w:eastAsia="仿宋_GB2312" w:cs="方正仿宋简体"/>
                <w:color w:val="000000"/>
                <w:spacing w:val="8"/>
                <w:kern w:val="0"/>
              </w:rPr>
              <w:t>食品经营许可证□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pacing w:val="8"/>
                <w:kern w:val="0"/>
              </w:rPr>
            </w:pPr>
            <w:r>
              <w:rPr>
                <w:rFonts w:hint="eastAsia" w:ascii="仿宋_GB2312" w:eastAsia="仿宋_GB2312" w:cs="方正仿宋简体"/>
                <w:color w:val="000000"/>
                <w:spacing w:val="8"/>
                <w:kern w:val="0"/>
              </w:rPr>
              <w:t>经营者的姓名地址联系电话□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pacing w:val="8"/>
                <w:kern w:val="0"/>
              </w:rPr>
            </w:pPr>
            <w:r>
              <w:rPr>
                <w:rFonts w:hint="eastAsia" w:ascii="仿宋_GB2312" w:eastAsia="仿宋_GB2312" w:cs="方正仿宋简体"/>
                <w:color w:val="000000"/>
                <w:spacing w:val="8"/>
                <w:kern w:val="0"/>
              </w:rPr>
              <w:t>设备编码□</w:t>
            </w:r>
          </w:p>
          <w:p>
            <w:pPr>
              <w:spacing w:line="30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 w:cs="方正仿宋简体"/>
                <w:color w:val="000000"/>
                <w:spacing w:val="8"/>
                <w:kern w:val="0"/>
              </w:rPr>
              <w:t>12315投诉举报电话□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业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务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类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型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新设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（增设）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自动售货设备设置地点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自动售货设备布点编码</w:t>
            </w:r>
          </w:p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（市场监管部门填写）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撤销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600" w:lineRule="atLeast"/>
              <w:ind w:right="-153"/>
              <w:jc w:val="center"/>
              <w:rPr>
                <w:rFonts w:hint="eastAsia" w:ascii="仿宋_GB2312" w:hAnsi="Calibri" w:eastAsia="仿宋_GB2312" w:cs="Calibri"/>
                <w:sz w:val="21"/>
                <w:szCs w:val="21"/>
              </w:rPr>
            </w:pPr>
          </w:p>
        </w:tc>
      </w:tr>
    </w:tbl>
    <w:p>
      <w:pPr>
        <w:pStyle w:val="3"/>
        <w:spacing w:before="0" w:beforeAutospacing="0" w:after="0" w:afterAutospacing="0" w:line="300" w:lineRule="exact"/>
        <w:ind w:left="1280" w:right="-153" w:hanging="1280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Calibri" w:eastAsia="仿宋_GB2312" w:cs="Calibri"/>
          <w:sz w:val="21"/>
          <w:szCs w:val="21"/>
        </w:rPr>
        <w:t xml:space="preserve">  </w:t>
      </w:r>
      <w:r>
        <w:rPr>
          <w:rFonts w:hint="eastAsia" w:ascii="仿宋_GB2312" w:hAnsi="仿宋" w:eastAsia="仿宋_GB2312" w:cs="仿宋"/>
          <w:sz w:val="21"/>
          <w:szCs w:val="21"/>
        </w:rPr>
        <w:t>注：1.报告信息较多的可参照本表格式另行附页</w:t>
      </w:r>
    </w:p>
    <w:p>
      <w:pPr>
        <w:pStyle w:val="3"/>
        <w:spacing w:before="0" w:beforeAutospacing="0" w:after="0" w:afterAutospacing="0" w:line="300" w:lineRule="exact"/>
        <w:ind w:left="1278" w:leftChars="300" w:right="-153" w:hanging="648" w:hangingChars="309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21"/>
          <w:szCs w:val="21"/>
        </w:rPr>
        <w:t>2.本表一式二份，一份由所在地机关留存，一份由报告人留存</w:t>
      </w:r>
    </w:p>
    <w:p>
      <w:pPr>
        <w:pStyle w:val="3"/>
        <w:spacing w:before="0" w:beforeAutospacing="0" w:after="0" w:afterAutospacing="0" w:line="600" w:lineRule="atLeast"/>
        <w:ind w:right="-153"/>
        <w:jc w:val="both"/>
        <w:rPr>
          <w:rFonts w:hint="eastAsia" w:ascii="黑体" w:hAnsi="Calibri" w:eastAsia="黑体" w:cs="Calibri"/>
          <w:sz w:val="21"/>
          <w:szCs w:val="21"/>
        </w:rPr>
      </w:pPr>
      <w:r>
        <w:rPr>
          <w:rFonts w:ascii="仿宋_GB2312" w:hAnsi="仿宋" w:eastAsia="仿宋_GB2312" w:cs="仿宋"/>
          <w:sz w:val="32"/>
          <w:szCs w:val="32"/>
        </w:rPr>
        <w:br w:type="page"/>
      </w:r>
      <w:r>
        <w:rPr>
          <w:rFonts w:hint="eastAsia" w:ascii="黑体" w:hAnsi="仿宋" w:eastAsia="黑体" w:cs="仿宋"/>
          <w:sz w:val="32"/>
          <w:szCs w:val="32"/>
        </w:rPr>
        <w:t>附件2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hint="eastAsia" w:ascii="方正小标宋简体" w:hAnsi="Calibri" w:eastAsia="方正小标宋简体" w:cs="Calibri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自动售货设备设置情况抄告单</w:t>
      </w:r>
    </w:p>
    <w:p>
      <w:pPr>
        <w:pStyle w:val="3"/>
        <w:spacing w:before="0" w:beforeAutospacing="0" w:after="0" w:afterAutospacing="0" w:line="600" w:lineRule="atLeast"/>
        <w:ind w:right="-153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" w:hAnsi="仿宋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" w:hAnsi="仿宋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向我局报告，将在你单位辖区内（新设、增设、撤销）从事食品经营活动的自动售货设备，现将有关情况抄告你单位，请按有关规定予以监管。</w:t>
      </w: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附件：自动售货设备设置情况报告书</w:t>
      </w:r>
    </w:p>
    <w:p>
      <w:pPr>
        <w:pStyle w:val="3"/>
        <w:spacing w:before="0" w:beforeAutospacing="0" w:after="0" w:afterAutospacing="0" w:line="600" w:lineRule="atLeast"/>
        <w:ind w:right="-153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spacing w:before="0" w:beforeAutospacing="0" w:after="0" w:afterAutospacing="0" w:line="600" w:lineRule="atLeast"/>
        <w:ind w:right="-153" w:firstLine="640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wordWrap w:val="0"/>
        <w:spacing w:before="0" w:beforeAutospacing="0" w:after="0" w:afterAutospacing="0" w:line="600" w:lineRule="atLeast"/>
        <w:ind w:right="-153" w:firstLine="640"/>
        <w:jc w:val="right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市场监管局</w:t>
      </w:r>
    </w:p>
    <w:p>
      <w:pPr>
        <w:pStyle w:val="3"/>
        <w:wordWrap w:val="0"/>
        <w:spacing w:before="0" w:beforeAutospacing="0" w:after="0" w:afterAutospacing="0" w:line="600" w:lineRule="atLeast"/>
        <w:ind w:right="-153" w:firstLine="640"/>
        <w:jc w:val="right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600" w:lineRule="atLeast"/>
        <w:rPr>
          <w:rFonts w:hint="eastAsia" w:ascii="黑体" w:hAnsi="仿宋" w:eastAsia="黑体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br w:type="page"/>
      </w:r>
      <w:r>
        <w:rPr>
          <w:rFonts w:hint="eastAsia" w:ascii="黑体" w:hAnsi="仿宋" w:eastAsia="黑体" w:cs="仿宋"/>
          <w:sz w:val="32"/>
          <w:szCs w:val="32"/>
        </w:rPr>
        <w:t>附件3</w:t>
      </w:r>
    </w:p>
    <w:p>
      <w:pPr>
        <w:pStyle w:val="3"/>
        <w:spacing w:before="0" w:beforeAutospacing="0" w:after="0" w:afterAutospacing="0" w:line="600" w:lineRule="atLeast"/>
        <w:jc w:val="center"/>
        <w:rPr>
          <w:rFonts w:hint="eastAsia" w:ascii="方正小标宋简体" w:hAnsi="Calibri" w:eastAsia="方正小标宋简体" w:cs="Calibri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自动售货设备布点编码规则</w:t>
      </w:r>
    </w:p>
    <w:p>
      <w:pPr>
        <w:pStyle w:val="3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一、监管编码共14位。</w:t>
      </w:r>
    </w:p>
    <w:p>
      <w:pPr>
        <w:pStyle w:val="3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二、第1-4位为年份。</w:t>
      </w:r>
    </w:p>
    <w:p>
      <w:pPr>
        <w:pStyle w:val="3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三、第5-6位为自动售货商注册地的县（市）区级监管部门代码。</w:t>
      </w:r>
    </w:p>
    <w:p>
      <w:pPr>
        <w:pStyle w:val="3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四、第7-8位为自动售货设备设置地县（市）区级监管部门代码。</w:t>
      </w:r>
    </w:p>
    <w:p>
      <w:pPr>
        <w:pStyle w:val="3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五、第9-14位，前三位为经营者顺序号001- 999,后三位为自动售货设备顺序号 001- 999（设备仅变化设置地址的顺序号不变），顺序号按顺序依次编写，经营者顺序号与自动售货设备顺序号中间用-连接。</w:t>
      </w:r>
    </w:p>
    <w:p>
      <w:pPr>
        <w:pStyle w:val="3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六、各区级监管部门代码(参照行政区划代码GB/T2260- 2007)。</w:t>
      </w:r>
    </w:p>
    <w:p>
      <w:pPr>
        <w:pStyle w:val="3"/>
        <w:spacing w:before="0" w:beforeAutospacing="0" w:after="0" w:afterAutospacing="0" w:line="600" w:lineRule="atLeast"/>
        <w:ind w:left="355" w:leftChars="169" w:right="-153" w:firstLine="320" w:firstLineChars="1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七、示例：20200203001-003，2020年度鼓楼区自动售货商（001</w:t>
      </w:r>
    </w:p>
    <w:p>
      <w:pPr>
        <w:pStyle w:val="3"/>
        <w:spacing w:before="0" w:beforeAutospacing="0" w:after="0" w:afterAutospacing="0" w:line="600" w:lineRule="atLeast"/>
        <w:ind w:right="-153"/>
        <w:jc w:val="both"/>
        <w:rPr>
          <w:rFonts w:hint="eastAsia" w:ascii="仿宋_GB2312" w:hAnsi="Calibri" w:eastAsia="仿宋_GB2312" w:cs="Calibri"/>
          <w:sz w:val="21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>号）在台江区设立自动售货设备，设备顺序号为003。</w:t>
      </w:r>
    </w:p>
    <w:p>
      <w:pPr>
        <w:pStyle w:val="3"/>
        <w:spacing w:before="0" w:beforeAutospacing="0" w:after="0" w:afterAutospacing="0" w:line="600" w:lineRule="atLeast"/>
        <w:ind w:left="360" w:right="-153"/>
        <w:jc w:val="both"/>
        <w:rPr>
          <w:rFonts w:hint="eastAsia" w:ascii="仿宋_GB2312" w:hAnsi="Calibri" w:eastAsia="仿宋_GB2312" w:cs="Calibri"/>
          <w:sz w:val="21"/>
          <w:szCs w:val="21"/>
        </w:rPr>
      </w:pPr>
    </w:p>
    <w:p>
      <w:pPr>
        <w:pStyle w:val="3"/>
        <w:spacing w:before="0" w:beforeAutospacing="0" w:after="0" w:afterAutospacing="0" w:line="600" w:lineRule="atLeast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ind w:firstLine="210" w:firstLineChars="100"/>
        <w:rPr>
          <w:rFonts w:hint="eastAsia"/>
        </w:rPr>
      </w:pPr>
      <w:bookmarkStart w:id="0" w:name="locat"/>
      <w:bookmarkEnd w:id="0"/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588" w:right="1418" w:bottom="1588" w:left="1418" w:header="851" w:footer="992" w:gutter="0"/>
      <w:pgNumType w:fmt="numberInDash"/>
      <w:cols w:space="720" w:num="1"/>
      <w:docGrid w:type="lines" w:linePitch="312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E5144"/>
    <w:rsid w:val="044E5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2020-06-19T02:42:00Z</dcterms:created>
  <dc:creator>小璐酱</dc:creator>
  <cp:lastModifiedBy>小璐酱</cp:lastModifiedBy>
  <dcterms:modified xsi:type="dcterms:W3CDTF">2020-06-19T02:42:55Z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