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F0D9C">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附件7</w:t>
      </w:r>
    </w:p>
    <w:p w14:paraId="08766270">
      <w:pPr>
        <w:widowControl/>
        <w:spacing w:line="540" w:lineRule="exact"/>
        <w:jc w:val="center"/>
        <w:rPr>
          <w:rFonts w:hint="eastAsia" w:ascii="仿宋" w:hAnsi="仿宋" w:eastAsia="仿宋" w:cs="仿宋"/>
          <w:color w:val="000000"/>
          <w:kern w:val="0"/>
          <w:sz w:val="32"/>
          <w:szCs w:val="32"/>
        </w:rPr>
      </w:pPr>
      <w:r>
        <w:rPr>
          <w:rFonts w:hint="eastAsia" w:ascii="宋体" w:hAnsi="宋体" w:cs="宋体"/>
          <w:b/>
          <w:bCs/>
          <w:color w:val="000000"/>
          <w:kern w:val="0"/>
          <w:sz w:val="44"/>
          <w:szCs w:val="44"/>
        </w:rPr>
        <w:t>妇女儿童法律服务项目报价单</w:t>
      </w:r>
    </w:p>
    <w:tbl>
      <w:tblPr>
        <w:tblStyle w:val="4"/>
        <w:tblW w:w="8930" w:type="dxa"/>
        <w:tblInd w:w="0" w:type="dxa"/>
        <w:tblLayout w:type="fixed"/>
        <w:tblCellMar>
          <w:top w:w="0" w:type="dxa"/>
          <w:left w:w="0" w:type="dxa"/>
          <w:bottom w:w="0" w:type="dxa"/>
          <w:right w:w="0" w:type="dxa"/>
        </w:tblCellMar>
      </w:tblPr>
      <w:tblGrid>
        <w:gridCol w:w="1228"/>
        <w:gridCol w:w="905"/>
        <w:gridCol w:w="4837"/>
        <w:gridCol w:w="1960"/>
      </w:tblGrid>
      <w:tr w14:paraId="39B8F840">
        <w:tblPrEx>
          <w:tblCellMar>
            <w:top w:w="0" w:type="dxa"/>
            <w:left w:w="0" w:type="dxa"/>
            <w:bottom w:w="0" w:type="dxa"/>
            <w:right w:w="0" w:type="dxa"/>
          </w:tblCellMar>
        </w:tblPrEx>
        <w:trPr>
          <w:trHeight w:val="701" w:hRule="atLeast"/>
        </w:trPr>
        <w:tc>
          <w:tcPr>
            <w:tcW w:w="8930"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710D634">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b/>
                <w:bCs/>
                <w:color w:val="000000"/>
                <w:kern w:val="0"/>
                <w:sz w:val="28"/>
                <w:szCs w:val="28"/>
              </w:rPr>
              <w:t>项目名称</w:t>
            </w:r>
            <w:r>
              <w:rPr>
                <w:rFonts w:hint="eastAsia" w:ascii="仿宋" w:hAnsi="仿宋" w:eastAsia="仿宋" w:cs="仿宋"/>
                <w:color w:val="000000"/>
                <w:kern w:val="0"/>
                <w:sz w:val="28"/>
                <w:szCs w:val="28"/>
              </w:rPr>
              <w:t>：福州市妇联2025-2027</w:t>
            </w:r>
            <w:r>
              <w:rPr>
                <w:rFonts w:hint="eastAsia" w:ascii="仿宋" w:hAnsi="仿宋" w:eastAsia="仿宋" w:cs="仿宋"/>
                <w:color w:val="000000"/>
                <w:kern w:val="0"/>
                <w:sz w:val="28"/>
                <w:szCs w:val="28"/>
                <w:lang w:val="en-US" w:eastAsia="zh-CN"/>
              </w:rPr>
              <w:t>年</w:t>
            </w:r>
            <w:bookmarkStart w:id="0" w:name="_GoBack"/>
            <w:bookmarkEnd w:id="0"/>
            <w:r>
              <w:rPr>
                <w:rFonts w:hint="eastAsia" w:ascii="仿宋" w:hAnsi="仿宋" w:eastAsia="仿宋" w:cs="仿宋"/>
                <w:color w:val="000000"/>
                <w:kern w:val="0"/>
                <w:sz w:val="28"/>
                <w:szCs w:val="28"/>
              </w:rPr>
              <w:t>“幸福.法律.家”项目</w:t>
            </w:r>
            <w:r>
              <w:rPr>
                <w:rFonts w:hint="eastAsia" w:ascii="仿宋" w:hAnsi="仿宋" w:eastAsia="仿宋" w:cs="仿宋"/>
                <w:color w:val="000000"/>
                <w:kern w:val="0"/>
                <w:sz w:val="28"/>
                <w:szCs w:val="28"/>
                <w:lang w:val="en-US" w:eastAsia="zh-CN"/>
              </w:rPr>
              <w:t>之妇女儿童法律服务项目</w:t>
            </w:r>
          </w:p>
        </w:tc>
      </w:tr>
      <w:tr w14:paraId="3381742C">
        <w:tblPrEx>
          <w:tblCellMar>
            <w:top w:w="0" w:type="dxa"/>
            <w:left w:w="0" w:type="dxa"/>
            <w:bottom w:w="0" w:type="dxa"/>
            <w:right w:w="0" w:type="dxa"/>
          </w:tblCellMar>
        </w:tblPrEx>
        <w:trPr>
          <w:trHeight w:val="666" w:hRule="atLeast"/>
        </w:trPr>
        <w:tc>
          <w:tcPr>
            <w:tcW w:w="2133" w:type="dxa"/>
            <w:gridSpan w:val="2"/>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E341A2B">
            <w:pPr>
              <w:widowControl/>
              <w:spacing w:line="540" w:lineRule="exact"/>
              <w:rPr>
                <w:rFonts w:hint="eastAsia" w:ascii="仿宋" w:hAnsi="仿宋" w:eastAsia="仿宋" w:cs="仿宋"/>
                <w:b/>
                <w:bCs/>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b/>
                <w:bCs/>
                <w:color w:val="000000"/>
                <w:kern w:val="0"/>
                <w:sz w:val="28"/>
                <w:szCs w:val="28"/>
              </w:rPr>
              <w:t>报价供应商</w:t>
            </w:r>
          </w:p>
          <w:p w14:paraId="7AB065C2">
            <w:pPr>
              <w:widowControl/>
              <w:spacing w:line="540" w:lineRule="exact"/>
              <w:ind w:firstLine="422" w:firstLineChars="150"/>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（盖章）</w:t>
            </w:r>
          </w:p>
        </w:tc>
        <w:tc>
          <w:tcPr>
            <w:tcW w:w="6797" w:type="dxa"/>
            <w:gridSpan w:val="2"/>
            <w:tcBorders>
              <w:top w:val="single" w:color="000000" w:sz="8" w:space="0"/>
              <w:left w:val="single" w:color="000000" w:sz="8" w:space="0"/>
              <w:bottom w:val="single" w:color="auto" w:sz="8" w:space="0"/>
              <w:right w:val="single" w:color="000000" w:sz="8" w:space="0"/>
            </w:tcBorders>
            <w:noWrap w:val="0"/>
            <w:tcMar>
              <w:top w:w="0" w:type="dxa"/>
              <w:left w:w="108" w:type="dxa"/>
              <w:bottom w:w="0" w:type="dxa"/>
              <w:right w:w="108" w:type="dxa"/>
            </w:tcMar>
            <w:vAlign w:val="center"/>
          </w:tcPr>
          <w:p w14:paraId="15E61E69">
            <w:pPr>
              <w:widowControl/>
              <w:spacing w:line="5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法人代表：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 xml:space="preserve"> 联系电话：</w:t>
            </w:r>
          </w:p>
        </w:tc>
      </w:tr>
      <w:tr w14:paraId="0E8DEE30">
        <w:tblPrEx>
          <w:tblCellMar>
            <w:top w:w="0" w:type="dxa"/>
            <w:left w:w="0" w:type="dxa"/>
            <w:bottom w:w="0" w:type="dxa"/>
            <w:right w:w="0" w:type="dxa"/>
          </w:tblCellMar>
        </w:tblPrEx>
        <w:trPr>
          <w:trHeight w:val="750" w:hRule="atLeast"/>
        </w:trPr>
        <w:tc>
          <w:tcPr>
            <w:tcW w:w="2133" w:type="dxa"/>
            <w:gridSpan w:val="2"/>
            <w:vMerge w:val="continue"/>
            <w:tcBorders>
              <w:top w:val="single" w:color="000000" w:sz="8" w:space="0"/>
              <w:left w:val="single" w:color="000000" w:sz="8" w:space="0"/>
              <w:bottom w:val="single" w:color="000000" w:sz="8" w:space="0"/>
              <w:right w:val="single" w:color="000000" w:sz="8" w:space="0"/>
            </w:tcBorders>
            <w:noWrap w:val="0"/>
            <w:vAlign w:val="center"/>
          </w:tcPr>
          <w:p w14:paraId="4F31303A">
            <w:pPr>
              <w:widowControl/>
              <w:spacing w:line="540" w:lineRule="exact"/>
              <w:ind w:firstLine="420" w:firstLineChars="150"/>
              <w:rPr>
                <w:rFonts w:hint="eastAsia" w:ascii="仿宋" w:hAnsi="仿宋" w:eastAsia="仿宋" w:cs="仿宋"/>
                <w:color w:val="000000"/>
                <w:kern w:val="0"/>
                <w:sz w:val="28"/>
                <w:szCs w:val="28"/>
              </w:rPr>
            </w:pPr>
          </w:p>
        </w:tc>
        <w:tc>
          <w:tcPr>
            <w:tcW w:w="6797" w:type="dxa"/>
            <w:gridSpan w:val="2"/>
            <w:tcBorders>
              <w:top w:val="single" w:color="auto"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6899BC">
            <w:pPr>
              <w:widowControl/>
              <w:spacing w:line="5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联系人：          </w:t>
            </w: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color w:val="000000"/>
                <w:kern w:val="0"/>
                <w:sz w:val="28"/>
                <w:szCs w:val="28"/>
              </w:rPr>
              <w:t>联系电话：</w:t>
            </w:r>
          </w:p>
        </w:tc>
      </w:tr>
      <w:tr w14:paraId="21555020">
        <w:tblPrEx>
          <w:tblCellMar>
            <w:top w:w="0" w:type="dxa"/>
            <w:left w:w="0" w:type="dxa"/>
            <w:bottom w:w="0" w:type="dxa"/>
            <w:right w:w="0" w:type="dxa"/>
          </w:tblCellMar>
        </w:tblPrEx>
        <w:trPr>
          <w:trHeight w:val="572" w:hRule="atLeast"/>
        </w:trPr>
        <w:tc>
          <w:tcPr>
            <w:tcW w:w="8930" w:type="dxa"/>
            <w:gridSpan w:val="4"/>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00C85E9">
            <w:pPr>
              <w:widowControl/>
              <w:spacing w:line="540" w:lineRule="exact"/>
              <w:rPr>
                <w:rFonts w:hint="eastAsia" w:ascii="仿宋" w:hAnsi="仿宋" w:eastAsia="仿宋" w:cs="仿宋"/>
                <w:color w:val="000000"/>
                <w:kern w:val="0"/>
                <w:sz w:val="28"/>
                <w:szCs w:val="28"/>
              </w:rPr>
            </w:pPr>
            <w:r>
              <w:rPr>
                <w:rFonts w:hint="eastAsia" w:ascii="仿宋" w:hAnsi="仿宋" w:eastAsia="仿宋" w:cs="仿宋"/>
                <w:b/>
                <w:bCs/>
                <w:color w:val="000000"/>
                <w:kern w:val="0"/>
                <w:sz w:val="28"/>
                <w:szCs w:val="28"/>
              </w:rPr>
              <w:t>地址</w:t>
            </w:r>
            <w:r>
              <w:rPr>
                <w:rFonts w:hint="eastAsia" w:ascii="仿宋" w:hAnsi="仿宋" w:eastAsia="仿宋" w:cs="仿宋"/>
                <w:color w:val="000000"/>
                <w:kern w:val="0"/>
                <w:sz w:val="28"/>
                <w:szCs w:val="28"/>
              </w:rPr>
              <w:t>：</w:t>
            </w:r>
          </w:p>
        </w:tc>
      </w:tr>
      <w:tr w14:paraId="340137C4">
        <w:tblPrEx>
          <w:tblCellMar>
            <w:top w:w="0" w:type="dxa"/>
            <w:left w:w="0" w:type="dxa"/>
            <w:bottom w:w="0" w:type="dxa"/>
            <w:right w:w="0" w:type="dxa"/>
          </w:tblCellMar>
        </w:tblPrEx>
        <w:trPr>
          <w:trHeight w:val="585" w:hRule="atLeast"/>
        </w:trPr>
        <w:tc>
          <w:tcPr>
            <w:tcW w:w="2133" w:type="dxa"/>
            <w:gridSpan w:val="2"/>
            <w:tcBorders>
              <w:top w:val="single" w:color="000000" w:sz="8" w:space="0"/>
              <w:left w:val="single" w:color="000000" w:sz="8" w:space="0"/>
              <w:bottom w:val="single" w:color="000000" w:sz="8" w:space="0"/>
              <w:right w:val="single" w:color="auto" w:sz="4" w:space="0"/>
            </w:tcBorders>
            <w:noWrap w:val="0"/>
            <w:vAlign w:val="center"/>
          </w:tcPr>
          <w:p w14:paraId="497FB800">
            <w:pPr>
              <w:widowControl/>
              <w:spacing w:line="540" w:lineRule="exact"/>
              <w:ind w:firstLine="422" w:firstLineChars="150"/>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询价品目</w:t>
            </w:r>
          </w:p>
        </w:tc>
        <w:tc>
          <w:tcPr>
            <w:tcW w:w="4837" w:type="dxa"/>
            <w:tcBorders>
              <w:top w:val="single" w:color="000000" w:sz="8" w:space="0"/>
              <w:left w:val="single" w:color="auto" w:sz="4" w:space="0"/>
              <w:bottom w:val="single" w:color="000000" w:sz="8" w:space="0"/>
              <w:right w:val="single" w:color="000000" w:sz="8" w:space="0"/>
            </w:tcBorders>
            <w:noWrap w:val="0"/>
            <w:vAlign w:val="center"/>
          </w:tcPr>
          <w:p w14:paraId="47B3AC8B">
            <w:pPr>
              <w:widowControl/>
              <w:spacing w:line="540" w:lineRule="exact"/>
              <w:jc w:val="center"/>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规格要求</w:t>
            </w:r>
          </w:p>
        </w:tc>
        <w:tc>
          <w:tcPr>
            <w:tcW w:w="1960" w:type="dxa"/>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14:paraId="3F5138F6">
            <w:pPr>
              <w:widowControl/>
              <w:spacing w:line="540" w:lineRule="exact"/>
              <w:jc w:val="center"/>
              <w:rPr>
                <w:rFonts w:hint="default"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报价（含税）</w:t>
            </w:r>
          </w:p>
        </w:tc>
      </w:tr>
      <w:tr w14:paraId="5FA09AB1">
        <w:tblPrEx>
          <w:tblCellMar>
            <w:top w:w="0" w:type="dxa"/>
            <w:left w:w="0" w:type="dxa"/>
            <w:bottom w:w="0" w:type="dxa"/>
            <w:right w:w="0" w:type="dxa"/>
          </w:tblCellMar>
        </w:tblPrEx>
        <w:trPr>
          <w:trHeight w:val="4960" w:hRule="atLeast"/>
        </w:trPr>
        <w:tc>
          <w:tcPr>
            <w:tcW w:w="2133" w:type="dxa"/>
            <w:gridSpan w:val="2"/>
            <w:tcBorders>
              <w:top w:val="single" w:color="000000" w:sz="8" w:space="0"/>
              <w:left w:val="single" w:color="000000" w:sz="8" w:space="0"/>
              <w:bottom w:val="single" w:color="000000" w:sz="8" w:space="0"/>
              <w:right w:val="single" w:color="auto" w:sz="4" w:space="0"/>
            </w:tcBorders>
            <w:noWrap w:val="0"/>
            <w:vAlign w:val="center"/>
          </w:tcPr>
          <w:p w14:paraId="54EAE8DE">
            <w:pPr>
              <w:keepNext w:val="0"/>
              <w:keepLines w:val="0"/>
              <w:pageBreakBefore w:val="0"/>
              <w:widowControl w:val="0"/>
              <w:tabs>
                <w:tab w:val="left" w:pos="0"/>
              </w:tabs>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 w:hAnsi="仿宋" w:eastAsia="仿宋" w:cs="仿宋"/>
                <w:color w:val="000000"/>
                <w:kern w:val="0"/>
                <w:sz w:val="28"/>
                <w:szCs w:val="28"/>
                <w:lang w:val="en-US" w:eastAsia="zh-CN"/>
              </w:rPr>
              <w:t>妇女儿童法律服务项目</w:t>
            </w:r>
          </w:p>
        </w:tc>
        <w:tc>
          <w:tcPr>
            <w:tcW w:w="4837" w:type="dxa"/>
            <w:tcBorders>
              <w:top w:val="single" w:color="000000" w:sz="8" w:space="0"/>
              <w:left w:val="single" w:color="auto" w:sz="4" w:space="0"/>
              <w:right w:val="single" w:color="000000" w:sz="8" w:space="0"/>
            </w:tcBorders>
            <w:noWrap w:val="0"/>
            <w:vAlign w:val="center"/>
          </w:tcPr>
          <w:p w14:paraId="23F81461">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1.</w:t>
            </w:r>
            <w:r>
              <w:rPr>
                <w:rFonts w:hint="eastAsia" w:ascii="仿宋_GB2312" w:hAnsi="仿宋_GB2312" w:eastAsia="仿宋_GB2312" w:cs="仿宋_GB2312"/>
                <w:sz w:val="28"/>
                <w:szCs w:val="28"/>
                <w:lang w:val="en-US" w:eastAsia="zh-CN"/>
              </w:rPr>
              <w:t>指派律师按照正常工作时间的上午时段在市妇联接访服务窗口为群众提供法律咨询、法律文书撰写指导等法律服务；参与婚姻家庭纠纷调解；接听12338妇女公益维权服务热线，并做好接待记录。在发生特殊案例时，随同市妇联工作人员前往提供个案法律服务（项目周期内指派的律师不得少于3人）。</w:t>
            </w:r>
          </w:p>
          <w:p w14:paraId="28DF2AAF">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2.</w:t>
            </w:r>
            <w:r>
              <w:rPr>
                <w:rFonts w:hint="eastAsia" w:ascii="仿宋_GB2312" w:hAnsi="仿宋_GB2312" w:eastAsia="仿宋_GB2312" w:cs="仿宋_GB2312"/>
                <w:sz w:val="28"/>
                <w:szCs w:val="28"/>
                <w:lang w:val="en-US" w:eastAsia="zh-CN"/>
              </w:rPr>
              <w:t>通过多样化形式开展法律主题宣传，项目周期内活动开展不少于12场，受益人数不少于5000人次。</w:t>
            </w:r>
          </w:p>
          <w:p w14:paraId="568B9883">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eastAsia="zh-CN"/>
              </w:rPr>
              <w:t>于每个项目年8月中旬提交一篇关于妇女儿童维权或者婚姻家庭热点难点问题的原创调研论文。论文需结构清晰、内容完整、逻辑严谨、数据分析详实，引用规范，语言准确，具备创新性和实用性，字数8000字左右。</w:t>
            </w:r>
          </w:p>
          <w:p w14:paraId="1BA1EE85">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eastAsia="zh-CN"/>
              </w:rPr>
              <w:t>每周向市妇联提供1篇与妇女儿童权益保障、婚姻家庭有关的原创普法宣传稿件，且不得与市妇联以往刊发的普法稿件相重复，共计50篇。</w:t>
            </w:r>
          </w:p>
          <w:p w14:paraId="304256A7">
            <w:pPr>
              <w:pStyle w:val="2"/>
              <w:keepNext w:val="0"/>
              <w:keepLines w:val="0"/>
              <w:pageBreakBefore w:val="0"/>
              <w:widowControl w:val="0"/>
              <w:kinsoku/>
              <w:wordWrap/>
              <w:overflowPunct/>
              <w:topLinePunct w:val="0"/>
              <w:autoSpaceDE/>
              <w:autoSpaceDN/>
              <w:bidi w:val="0"/>
              <w:adjustRightInd/>
              <w:snapToGrid/>
              <w:spacing w:after="0" w:line="340" w:lineRule="exact"/>
              <w:ind w:left="0" w:leftChars="0" w:right="0" w:rightChars="0" w:firstLine="560" w:firstLineChars="20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cs="仿宋_GB2312"/>
                <w:sz w:val="28"/>
                <w:szCs w:val="28"/>
                <w:lang w:val="en-US" w:eastAsia="zh-CN"/>
              </w:rPr>
              <w:t>做好项目管理，加强团队培训、项目督导以及与购买方的沟通交流，接受购买方随时监督。</w:t>
            </w:r>
          </w:p>
        </w:tc>
        <w:tc>
          <w:tcPr>
            <w:tcW w:w="1960" w:type="dxa"/>
            <w:tcBorders>
              <w:top w:val="single" w:color="auto" w:sz="4" w:space="0"/>
              <w:left w:val="single" w:color="000000" w:sz="8" w:space="0"/>
              <w:right w:val="single" w:color="000000" w:sz="8" w:space="0"/>
            </w:tcBorders>
            <w:noWrap w:val="0"/>
            <w:tcMar>
              <w:top w:w="0" w:type="dxa"/>
              <w:left w:w="108" w:type="dxa"/>
              <w:bottom w:w="0" w:type="dxa"/>
              <w:right w:w="108" w:type="dxa"/>
            </w:tcMar>
            <w:vAlign w:val="center"/>
          </w:tcPr>
          <w:p w14:paraId="2F7A1766">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default" w:ascii="仿宋" w:hAnsi="仿宋" w:eastAsia="仿宋" w:cs="仿宋"/>
                <w:color w:val="000000"/>
                <w:kern w:val="0"/>
                <w:sz w:val="32"/>
                <w:szCs w:val="32"/>
                <w:lang w:val="en-US" w:eastAsia="zh-CN"/>
              </w:rPr>
            </w:pPr>
          </w:p>
        </w:tc>
      </w:tr>
      <w:tr w14:paraId="6B068791">
        <w:tblPrEx>
          <w:tblCellMar>
            <w:top w:w="0" w:type="dxa"/>
            <w:left w:w="0" w:type="dxa"/>
            <w:bottom w:w="0" w:type="dxa"/>
            <w:right w:w="0" w:type="dxa"/>
          </w:tblCellMar>
        </w:tblPrEx>
        <w:trPr>
          <w:trHeight w:val="701" w:hRule="atLeast"/>
        </w:trPr>
        <w:tc>
          <w:tcPr>
            <w:tcW w:w="12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897FEE8">
            <w:pPr>
              <w:widowControl/>
              <w:spacing w:line="540" w:lineRule="exac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合计</w:t>
            </w:r>
          </w:p>
          <w:p w14:paraId="4A9DFE27">
            <w:pPr>
              <w:widowControl/>
              <w:spacing w:line="540" w:lineRule="exac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金额</w:t>
            </w:r>
          </w:p>
        </w:tc>
        <w:tc>
          <w:tcPr>
            <w:tcW w:w="7702"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BC0836F">
            <w:pPr>
              <w:widowControl/>
              <w:spacing w:line="540" w:lineRule="exact"/>
              <w:ind w:left="960" w:hanging="840" w:hangingChars="3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人民币（大写）：</w:t>
            </w:r>
            <w:r>
              <w:rPr>
                <w:rFonts w:hint="eastAsia" w:ascii="宋体" w:hAnsi="宋体" w:cs="宋体"/>
                <w:color w:val="000000"/>
                <w:kern w:val="0"/>
                <w:sz w:val="28"/>
                <w:szCs w:val="28"/>
              </w:rPr>
              <w:t>         </w:t>
            </w:r>
            <w:r>
              <w:rPr>
                <w:rFonts w:hint="eastAsia" w:ascii="仿宋" w:hAnsi="仿宋" w:eastAsia="仿宋" w:cs="仿宋"/>
                <w:color w:val="000000"/>
                <w:kern w:val="0"/>
                <w:sz w:val="28"/>
                <w:szCs w:val="28"/>
              </w:rPr>
              <w:t xml:space="preserve">  （￥</w:t>
            </w:r>
            <w:r>
              <w:rPr>
                <w:rFonts w:hint="eastAsia" w:ascii="宋体" w:hAnsi="宋体" w:cs="宋体"/>
                <w:color w:val="000000"/>
                <w:kern w:val="0"/>
                <w:sz w:val="28"/>
                <w:szCs w:val="28"/>
              </w:rPr>
              <w:t>    </w:t>
            </w:r>
            <w:r>
              <w:rPr>
                <w:rFonts w:hint="eastAsia" w:ascii="仿宋" w:hAnsi="仿宋" w:eastAsia="仿宋" w:cs="仿宋"/>
                <w:color w:val="000000"/>
                <w:kern w:val="0"/>
                <w:sz w:val="28"/>
                <w:szCs w:val="28"/>
              </w:rPr>
              <w:t>）</w:t>
            </w:r>
          </w:p>
        </w:tc>
      </w:tr>
      <w:tr w14:paraId="4D4B06F7">
        <w:tblPrEx>
          <w:tblCellMar>
            <w:top w:w="0" w:type="dxa"/>
            <w:left w:w="0" w:type="dxa"/>
            <w:bottom w:w="0" w:type="dxa"/>
            <w:right w:w="0" w:type="dxa"/>
          </w:tblCellMar>
        </w:tblPrEx>
        <w:trPr>
          <w:trHeight w:val="488" w:hRule="atLeast"/>
        </w:trPr>
        <w:tc>
          <w:tcPr>
            <w:tcW w:w="122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77931CA">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报价</w:t>
            </w:r>
          </w:p>
          <w:p w14:paraId="4C444152">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须知</w:t>
            </w:r>
          </w:p>
          <w:p w14:paraId="41EEC05E">
            <w:pPr>
              <w:keepNext w:val="0"/>
              <w:keepLines w:val="0"/>
              <w:pageBreakBefore w:val="0"/>
              <w:widowControl/>
              <w:kinsoku/>
              <w:wordWrap/>
              <w:overflowPunct/>
              <w:topLinePunct w:val="0"/>
              <w:autoSpaceDE/>
              <w:autoSpaceDN/>
              <w:bidi w:val="0"/>
              <w:adjustRightInd/>
              <w:snapToGrid/>
              <w:spacing w:line="420" w:lineRule="exact"/>
              <w:ind w:firstLine="422" w:firstLineChars="150"/>
              <w:textAlignment w:val="auto"/>
              <w:rPr>
                <w:rFonts w:hint="eastAsia" w:ascii="仿宋" w:hAnsi="仿宋" w:eastAsia="仿宋" w:cs="仿宋"/>
                <w:b/>
                <w:bCs/>
                <w:color w:val="000000"/>
                <w:kern w:val="0"/>
                <w:sz w:val="28"/>
                <w:szCs w:val="28"/>
              </w:rPr>
            </w:pPr>
          </w:p>
        </w:tc>
        <w:tc>
          <w:tcPr>
            <w:tcW w:w="7702" w:type="dxa"/>
            <w:gridSpan w:val="3"/>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526CAB9">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1.供应商向福州市妇联报出不得更改的价格，但须对该项目的全部内容进行报价，否则报价无效；</w:t>
            </w:r>
          </w:p>
          <w:p w14:paraId="07E1A829">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w:t>
            </w:r>
            <w:r>
              <w:rPr>
                <w:rFonts w:hint="eastAsia" w:ascii="仿宋_GB2312" w:hAnsi="仿宋_GB2312" w:eastAsia="仿宋_GB2312" w:cs="仿宋_GB2312"/>
                <w:color w:val="000000"/>
                <w:sz w:val="28"/>
                <w:szCs w:val="28"/>
                <w:lang w:val="en-US" w:eastAsia="zh-CN"/>
              </w:rPr>
              <w:t>2024年11月15日18时</w:t>
            </w:r>
            <w:r>
              <w:rPr>
                <w:rFonts w:hint="eastAsia" w:ascii="仿宋" w:hAnsi="仿宋" w:eastAsia="仿宋" w:cs="仿宋"/>
                <w:color w:val="000000"/>
                <w:kern w:val="0"/>
                <w:sz w:val="28"/>
                <w:szCs w:val="28"/>
              </w:rPr>
              <w:t>前进行报价,超时报价无效；</w:t>
            </w:r>
          </w:p>
          <w:p w14:paraId="7F2CCE09">
            <w:pPr>
              <w:keepNext w:val="0"/>
              <w:keepLines w:val="0"/>
              <w:pageBreakBefore w:val="0"/>
              <w:widowControl/>
              <w:kinsoku/>
              <w:wordWrap/>
              <w:overflowPunct/>
              <w:topLinePunct w:val="0"/>
              <w:autoSpaceDE/>
              <w:autoSpaceDN/>
              <w:bidi w:val="0"/>
              <w:adjustRightInd/>
              <w:snapToGrid/>
              <w:spacing w:line="420" w:lineRule="exac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w:t>
            </w:r>
            <w:r>
              <w:rPr>
                <w:rFonts w:hint="eastAsia" w:ascii="仿宋" w:hAnsi="仿宋" w:eastAsia="仿宋" w:cs="仿宋"/>
                <w:color w:val="000000"/>
                <w:kern w:val="0"/>
                <w:sz w:val="28"/>
                <w:szCs w:val="28"/>
                <w:lang w:val="en-US" w:eastAsia="zh-CN"/>
              </w:rPr>
              <w:t>采取综合评分法，</w:t>
            </w:r>
            <w:r>
              <w:rPr>
                <w:rFonts w:hint="eastAsia" w:ascii="仿宋" w:hAnsi="仿宋" w:eastAsia="仿宋" w:cs="仿宋"/>
                <w:color w:val="000000"/>
                <w:kern w:val="0"/>
                <w:sz w:val="28"/>
                <w:szCs w:val="28"/>
              </w:rPr>
              <w:t>需提供</w:t>
            </w:r>
            <w:r>
              <w:rPr>
                <w:rFonts w:hint="eastAsia" w:ascii="仿宋" w:hAnsi="仿宋" w:eastAsia="仿宋" w:cs="仿宋"/>
                <w:color w:val="000000"/>
                <w:kern w:val="0"/>
                <w:sz w:val="28"/>
                <w:szCs w:val="28"/>
                <w:lang w:val="en-US" w:eastAsia="zh-CN"/>
              </w:rPr>
              <w:t>相关佐证资料。</w:t>
            </w:r>
            <w:r>
              <w:rPr>
                <w:rFonts w:hint="eastAsia" w:ascii="仿宋" w:hAnsi="仿宋" w:eastAsia="仿宋" w:cs="仿宋"/>
                <w:color w:val="000000"/>
                <w:kern w:val="0"/>
                <w:sz w:val="28"/>
                <w:szCs w:val="28"/>
              </w:rPr>
              <w:t xml:space="preserve"> </w:t>
            </w:r>
          </w:p>
        </w:tc>
      </w:tr>
    </w:tbl>
    <w:p w14:paraId="2B4BD85B">
      <w:pPr>
        <w:jc w:val="both"/>
        <w:rPr>
          <w:rFonts w:hint="eastAsia" w:ascii="方正小标宋简体" w:hAnsi="方正小标宋简体" w:eastAsia="方正小标宋简体" w:cs="方正小标宋简体"/>
          <w:sz w:val="24"/>
          <w:szCs w:val="24"/>
          <w:lang w:val="en-US" w:eastAsia="zh-CN"/>
        </w:rPr>
      </w:pPr>
    </w:p>
    <w:p w14:paraId="1101F111">
      <w:pPr>
        <w:rPr>
          <w:rFonts w:hint="eastAsia"/>
          <w:lang w:val="en-US" w:eastAsia="zh-CN"/>
        </w:rPr>
      </w:pPr>
    </w:p>
    <w:p w14:paraId="415C164C">
      <w:pPr>
        <w:pStyle w:val="2"/>
        <w:rPr>
          <w:rFonts w:hint="eastAsia"/>
          <w:lang w:val="en-US" w:eastAsia="zh-CN"/>
        </w:rPr>
      </w:pPr>
    </w:p>
    <w:p w14:paraId="5D5676C6">
      <w:pPr>
        <w:rPr>
          <w:rFonts w:hint="eastAsia"/>
          <w:lang w:val="en-US" w:eastAsia="zh-CN"/>
        </w:rPr>
      </w:pPr>
    </w:p>
    <w:p w14:paraId="00BF25BC">
      <w:pPr>
        <w:pStyle w:val="2"/>
        <w:rPr>
          <w:rFonts w:hint="eastAsia"/>
          <w:lang w:val="en-US" w:eastAsia="zh-CN"/>
        </w:rPr>
      </w:pPr>
    </w:p>
    <w:p w14:paraId="3671AC6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102D9"/>
    <w:rsid w:val="6D84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Chars="200" w:firstLine="420" w:firstLineChars="200"/>
    </w:pPr>
    <w:rPr>
      <w:rFonts w:ascii="Times New Roman"/>
    </w:rPr>
  </w:style>
  <w:style w:type="paragraph" w:styleId="3">
    <w:name w:val="Body Text Indent"/>
    <w:basedOn w:val="1"/>
    <w:unhideWhenUsed/>
    <w:qFormat/>
    <w:uiPriority w:val="99"/>
    <w:pPr>
      <w:ind w:left="420"/>
    </w:pPr>
    <w:rPr>
      <w:rFonts w:ascii="仿宋_GB2312" w:eastAsia="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579</Words>
  <Characters>614</Characters>
  <Lines>0</Lines>
  <Paragraphs>0</Paragraphs>
  <TotalTime>0</TotalTime>
  <ScaleCrop>false</ScaleCrop>
  <LinksUpToDate>false</LinksUpToDate>
  <CharactersWithSpaces>658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2024-11-11T02:05:00Z</dcterms:created>
  <dc:creator>56786</dc:creator>
  <cp:lastModifiedBy>Kicy2008</cp:lastModifiedBy>
  <dcterms:modified xsi:type="dcterms:W3CDTF">2024-11-11T02:08:01Z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EBFEC77E31DF457582C77F940B79513E_12</vt:lpwstr>
  </property>
</Properties>
</file>